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9FE" w:rsidRDefault="008178BB" w:rsidP="008178BB">
      <w:pPr>
        <w:shd w:val="clear" w:color="auto" w:fill="FFFFFF"/>
        <w:jc w:val="right"/>
        <w:rPr>
          <w:color w:val="000000"/>
          <w:sz w:val="28"/>
          <w:szCs w:val="28"/>
          <w:lang w:val="en-US"/>
        </w:rPr>
      </w:pPr>
      <w:r>
        <w:rPr>
          <w:color w:val="000000"/>
          <w:sz w:val="28"/>
          <w:szCs w:val="28"/>
          <w:lang w:val="en-US"/>
        </w:rPr>
        <w:t>APPROVED BY</w:t>
      </w:r>
    </w:p>
    <w:p w:rsidR="008178BB" w:rsidRDefault="008178BB" w:rsidP="008178BB">
      <w:pPr>
        <w:shd w:val="clear" w:color="auto" w:fill="FFFFFF"/>
        <w:jc w:val="right"/>
        <w:rPr>
          <w:color w:val="000000"/>
          <w:sz w:val="28"/>
          <w:szCs w:val="28"/>
          <w:lang w:val="en-US"/>
        </w:rPr>
      </w:pPr>
      <w:r>
        <w:rPr>
          <w:color w:val="000000"/>
          <w:sz w:val="28"/>
          <w:szCs w:val="28"/>
          <w:lang w:val="en-US"/>
        </w:rPr>
        <w:t>Administrator</w:t>
      </w:r>
    </w:p>
    <w:p w:rsidR="008178BB" w:rsidRDefault="008178BB" w:rsidP="008178BB">
      <w:pPr>
        <w:shd w:val="clear" w:color="auto" w:fill="FFFFFF"/>
        <w:jc w:val="right"/>
        <w:rPr>
          <w:color w:val="000000"/>
          <w:sz w:val="28"/>
          <w:szCs w:val="28"/>
          <w:lang w:val="en-US"/>
        </w:rPr>
      </w:pPr>
      <w:r>
        <w:rPr>
          <w:color w:val="000000"/>
          <w:sz w:val="28"/>
          <w:szCs w:val="28"/>
          <w:lang w:val="en-US"/>
        </w:rPr>
        <w:t xml:space="preserve">S. </w:t>
      </w:r>
      <w:proofErr w:type="spellStart"/>
      <w:r>
        <w:rPr>
          <w:color w:val="000000"/>
          <w:sz w:val="28"/>
          <w:szCs w:val="28"/>
          <w:lang w:val="en-US"/>
        </w:rPr>
        <w:t>Krivolapov</w:t>
      </w:r>
      <w:proofErr w:type="spellEnd"/>
    </w:p>
    <w:p w:rsidR="008178BB" w:rsidRDefault="008178BB" w:rsidP="008178BB">
      <w:pPr>
        <w:shd w:val="clear" w:color="auto" w:fill="FFFFFF"/>
        <w:jc w:val="right"/>
        <w:rPr>
          <w:color w:val="000000"/>
          <w:sz w:val="28"/>
          <w:szCs w:val="28"/>
          <w:lang w:val="en-US"/>
        </w:rPr>
      </w:pPr>
      <w:proofErr w:type="spellStart"/>
      <w:r>
        <w:rPr>
          <w:color w:val="000000"/>
          <w:sz w:val="28"/>
          <w:szCs w:val="28"/>
          <w:lang w:val="en-US"/>
        </w:rPr>
        <w:t>Rosatom</w:t>
      </w:r>
      <w:proofErr w:type="spellEnd"/>
      <w:r>
        <w:rPr>
          <w:color w:val="000000"/>
          <w:sz w:val="28"/>
          <w:szCs w:val="28"/>
          <w:lang w:val="en-US"/>
        </w:rPr>
        <w:t xml:space="preserve"> Latin America Ltd.</w:t>
      </w:r>
    </w:p>
    <w:p w:rsidR="008178BB" w:rsidRDefault="008178BB" w:rsidP="008178BB">
      <w:pPr>
        <w:shd w:val="clear" w:color="auto" w:fill="FFFFFF"/>
        <w:jc w:val="right"/>
        <w:rPr>
          <w:color w:val="000000"/>
          <w:sz w:val="28"/>
          <w:szCs w:val="28"/>
          <w:lang w:val="en-US"/>
        </w:rPr>
      </w:pPr>
    </w:p>
    <w:p w:rsidR="008178BB" w:rsidRDefault="008178BB" w:rsidP="008178BB">
      <w:pPr>
        <w:shd w:val="clear" w:color="auto" w:fill="FFFFFF"/>
        <w:jc w:val="right"/>
        <w:rPr>
          <w:color w:val="000000"/>
          <w:sz w:val="28"/>
          <w:szCs w:val="28"/>
          <w:lang w:val="en-US"/>
        </w:rPr>
      </w:pPr>
    </w:p>
    <w:p w:rsidR="008178BB" w:rsidRDefault="008178BB" w:rsidP="008178BB">
      <w:pPr>
        <w:shd w:val="clear" w:color="auto" w:fill="FFFFFF"/>
        <w:jc w:val="right"/>
        <w:rPr>
          <w:color w:val="000000"/>
          <w:sz w:val="28"/>
          <w:szCs w:val="28"/>
          <w:lang w:val="en-US"/>
        </w:rPr>
      </w:pPr>
      <w:r>
        <w:rPr>
          <w:color w:val="000000"/>
          <w:sz w:val="28"/>
          <w:szCs w:val="28"/>
          <w:lang w:val="en-US"/>
        </w:rPr>
        <w:t>________________</w:t>
      </w:r>
    </w:p>
    <w:p w:rsidR="008178BB" w:rsidRDefault="008178BB" w:rsidP="008178BB">
      <w:pPr>
        <w:shd w:val="clear" w:color="auto" w:fill="FFFFFF"/>
        <w:jc w:val="right"/>
        <w:rPr>
          <w:color w:val="000000"/>
          <w:sz w:val="28"/>
          <w:szCs w:val="28"/>
          <w:lang w:val="en-US"/>
        </w:rPr>
      </w:pPr>
    </w:p>
    <w:p w:rsidR="008178BB" w:rsidRDefault="008178BB" w:rsidP="008178BB">
      <w:pPr>
        <w:shd w:val="clear" w:color="auto" w:fill="FFFFFF"/>
        <w:jc w:val="right"/>
        <w:rPr>
          <w:color w:val="000000"/>
          <w:sz w:val="28"/>
          <w:szCs w:val="28"/>
          <w:lang w:val="en-US"/>
        </w:rPr>
      </w:pPr>
      <w:r>
        <w:rPr>
          <w:color w:val="000000"/>
          <w:sz w:val="28"/>
          <w:szCs w:val="28"/>
          <w:lang w:val="en-US"/>
        </w:rPr>
        <w:t>June __, 2022</w:t>
      </w:r>
    </w:p>
    <w:p w:rsidR="004C59FE" w:rsidRDefault="004C59FE" w:rsidP="004C59FE">
      <w:pPr>
        <w:shd w:val="clear" w:color="auto" w:fill="FFFFFF"/>
        <w:jc w:val="center"/>
        <w:rPr>
          <w:color w:val="000000"/>
          <w:sz w:val="28"/>
          <w:szCs w:val="28"/>
          <w:lang w:val="en-US"/>
        </w:rPr>
      </w:pPr>
    </w:p>
    <w:p w:rsidR="004C59FE" w:rsidRDefault="004C59FE" w:rsidP="004C59FE">
      <w:pPr>
        <w:shd w:val="clear" w:color="auto" w:fill="FFFFFF"/>
        <w:jc w:val="center"/>
        <w:rPr>
          <w:color w:val="000000"/>
          <w:sz w:val="28"/>
          <w:szCs w:val="28"/>
          <w:lang w:val="en-US"/>
        </w:rPr>
      </w:pPr>
    </w:p>
    <w:p w:rsidR="004C59FE" w:rsidRDefault="004C59FE" w:rsidP="004C59FE">
      <w:pPr>
        <w:shd w:val="clear" w:color="auto" w:fill="FFFFFF"/>
        <w:jc w:val="center"/>
        <w:rPr>
          <w:color w:val="000000"/>
          <w:sz w:val="28"/>
          <w:szCs w:val="28"/>
          <w:lang w:val="en-US"/>
        </w:rPr>
      </w:pPr>
    </w:p>
    <w:p w:rsidR="004C59FE" w:rsidRDefault="004C59FE" w:rsidP="004C59FE">
      <w:pPr>
        <w:shd w:val="clear" w:color="auto" w:fill="FFFFFF"/>
        <w:jc w:val="center"/>
        <w:rPr>
          <w:color w:val="000000"/>
          <w:sz w:val="28"/>
          <w:szCs w:val="28"/>
          <w:lang w:val="en-US"/>
        </w:rPr>
      </w:pPr>
    </w:p>
    <w:p w:rsidR="004C59FE" w:rsidRDefault="004C59FE" w:rsidP="004C59FE">
      <w:pPr>
        <w:shd w:val="clear" w:color="auto" w:fill="FFFFFF"/>
        <w:jc w:val="center"/>
        <w:rPr>
          <w:color w:val="000000"/>
          <w:sz w:val="28"/>
          <w:szCs w:val="28"/>
          <w:lang w:val="en-US"/>
        </w:rPr>
      </w:pPr>
    </w:p>
    <w:p w:rsidR="004C59FE" w:rsidRDefault="004C59FE" w:rsidP="004C59FE">
      <w:pPr>
        <w:shd w:val="clear" w:color="auto" w:fill="FFFFFF"/>
        <w:jc w:val="center"/>
        <w:rPr>
          <w:color w:val="000000"/>
          <w:sz w:val="28"/>
          <w:szCs w:val="28"/>
          <w:lang w:val="en-US"/>
        </w:rPr>
      </w:pPr>
    </w:p>
    <w:p w:rsidR="004C59FE" w:rsidRDefault="004C59FE" w:rsidP="004C59FE">
      <w:pPr>
        <w:shd w:val="clear" w:color="auto" w:fill="FFFFFF"/>
        <w:jc w:val="center"/>
        <w:rPr>
          <w:color w:val="000000"/>
          <w:sz w:val="28"/>
          <w:szCs w:val="28"/>
          <w:lang w:val="en-US"/>
        </w:rPr>
      </w:pPr>
    </w:p>
    <w:p w:rsidR="004C59FE" w:rsidRDefault="004C59FE" w:rsidP="004C59FE">
      <w:pPr>
        <w:shd w:val="clear" w:color="auto" w:fill="FFFFFF"/>
        <w:jc w:val="center"/>
        <w:rPr>
          <w:color w:val="000000"/>
          <w:sz w:val="28"/>
          <w:szCs w:val="28"/>
          <w:lang w:val="en-US"/>
        </w:rPr>
      </w:pPr>
    </w:p>
    <w:p w:rsidR="004C59FE" w:rsidRDefault="004C59FE" w:rsidP="004C59FE">
      <w:pPr>
        <w:shd w:val="clear" w:color="auto" w:fill="FFFFFF"/>
        <w:jc w:val="center"/>
        <w:rPr>
          <w:color w:val="000000"/>
          <w:sz w:val="28"/>
          <w:szCs w:val="28"/>
          <w:lang w:val="en-US"/>
        </w:rPr>
      </w:pPr>
    </w:p>
    <w:p w:rsidR="004C59FE" w:rsidRDefault="004C59FE" w:rsidP="004C59FE">
      <w:pPr>
        <w:shd w:val="clear" w:color="auto" w:fill="FFFFFF"/>
        <w:jc w:val="center"/>
        <w:rPr>
          <w:color w:val="000000"/>
          <w:sz w:val="28"/>
          <w:szCs w:val="28"/>
          <w:lang w:val="en-US"/>
        </w:rPr>
      </w:pPr>
    </w:p>
    <w:p w:rsidR="004C59FE" w:rsidRDefault="004C59FE" w:rsidP="004C59FE">
      <w:pPr>
        <w:shd w:val="clear" w:color="auto" w:fill="FFFFFF"/>
        <w:jc w:val="center"/>
        <w:rPr>
          <w:color w:val="000000"/>
          <w:sz w:val="28"/>
          <w:szCs w:val="28"/>
          <w:lang w:val="en-US"/>
        </w:rPr>
      </w:pPr>
      <w:r>
        <w:rPr>
          <w:color w:val="000000"/>
          <w:sz w:val="28"/>
          <w:szCs w:val="28"/>
          <w:lang w:val="en-US"/>
        </w:rPr>
        <w:t>TERMS OF REFERENCE</w:t>
      </w:r>
    </w:p>
    <w:p w:rsidR="004C59FE" w:rsidRDefault="004C59FE" w:rsidP="004C59FE">
      <w:pPr>
        <w:shd w:val="clear" w:color="auto" w:fill="FFFFFF"/>
        <w:jc w:val="center"/>
        <w:rPr>
          <w:color w:val="000000"/>
          <w:sz w:val="28"/>
          <w:szCs w:val="28"/>
          <w:lang w:val="en-US"/>
        </w:rPr>
      </w:pPr>
      <w:proofErr w:type="gramStart"/>
      <w:r>
        <w:rPr>
          <w:color w:val="000000"/>
          <w:sz w:val="28"/>
          <w:szCs w:val="28"/>
          <w:lang w:val="en-US"/>
        </w:rPr>
        <w:t>for</w:t>
      </w:r>
      <w:proofErr w:type="gramEnd"/>
      <w:r>
        <w:rPr>
          <w:color w:val="000000"/>
          <w:sz w:val="28"/>
          <w:szCs w:val="28"/>
          <w:lang w:val="en-US"/>
        </w:rPr>
        <w:t xml:space="preserve"> the supply of goods, work and/or services</w:t>
      </w:r>
    </w:p>
    <w:p w:rsidR="004C59FE" w:rsidRDefault="004C59FE" w:rsidP="004C59FE">
      <w:pPr>
        <w:shd w:val="clear" w:color="auto" w:fill="FFFFFF"/>
        <w:jc w:val="center"/>
        <w:rPr>
          <w:color w:val="000000"/>
          <w:sz w:val="28"/>
          <w:szCs w:val="28"/>
          <w:lang w:val="en-US"/>
        </w:rPr>
      </w:pPr>
    </w:p>
    <w:p w:rsidR="004C59FE" w:rsidRDefault="004C59FE" w:rsidP="004C59FE">
      <w:pPr>
        <w:shd w:val="clear" w:color="auto" w:fill="FFFFFF"/>
        <w:jc w:val="center"/>
        <w:rPr>
          <w:color w:val="000000"/>
          <w:sz w:val="28"/>
          <w:szCs w:val="28"/>
          <w:lang w:val="en-US"/>
        </w:rPr>
      </w:pPr>
    </w:p>
    <w:p w:rsidR="004C59FE" w:rsidRDefault="004C59FE" w:rsidP="004C59FE">
      <w:pPr>
        <w:shd w:val="clear" w:color="auto" w:fill="FFFFFF"/>
        <w:jc w:val="center"/>
        <w:rPr>
          <w:color w:val="000000"/>
          <w:sz w:val="28"/>
          <w:szCs w:val="28"/>
          <w:lang w:val="en-US"/>
        </w:rPr>
      </w:pPr>
    </w:p>
    <w:p w:rsidR="004C59FE" w:rsidRDefault="004C59FE" w:rsidP="004C59FE">
      <w:pPr>
        <w:shd w:val="clear" w:color="auto" w:fill="FFFFFF"/>
        <w:jc w:val="center"/>
        <w:rPr>
          <w:color w:val="000000"/>
          <w:sz w:val="28"/>
          <w:szCs w:val="28"/>
          <w:lang w:val="en-US"/>
        </w:rPr>
      </w:pPr>
    </w:p>
    <w:p w:rsidR="004C59FE" w:rsidRDefault="004C59FE" w:rsidP="004C59FE">
      <w:pPr>
        <w:shd w:val="clear" w:color="auto" w:fill="FFFFFF"/>
        <w:jc w:val="center"/>
        <w:rPr>
          <w:color w:val="000000"/>
          <w:sz w:val="28"/>
          <w:szCs w:val="28"/>
          <w:lang w:val="en-US"/>
        </w:rPr>
      </w:pPr>
      <w:r>
        <w:rPr>
          <w:color w:val="000000"/>
          <w:sz w:val="28"/>
          <w:szCs w:val="28"/>
          <w:lang w:val="en-US"/>
        </w:rPr>
        <w:t xml:space="preserve">Procurement object – </w:t>
      </w:r>
      <w:r>
        <w:rPr>
          <w:sz w:val="28"/>
          <w:szCs w:val="28"/>
          <w:lang w:val="en-US"/>
        </w:rPr>
        <w:t>Rendering</w:t>
      </w:r>
      <w:r>
        <w:rPr>
          <w:color w:val="000000"/>
          <w:sz w:val="28"/>
          <w:szCs w:val="28"/>
          <w:lang w:val="en-US"/>
        </w:rPr>
        <w:t xml:space="preserve"> travel services for </w:t>
      </w:r>
      <w:proofErr w:type="spellStart"/>
      <w:r>
        <w:rPr>
          <w:color w:val="000000"/>
          <w:sz w:val="28"/>
          <w:szCs w:val="28"/>
          <w:lang w:val="en-US"/>
        </w:rPr>
        <w:t>Rosatom</w:t>
      </w:r>
      <w:proofErr w:type="spellEnd"/>
      <w:r>
        <w:rPr>
          <w:color w:val="000000"/>
          <w:sz w:val="28"/>
          <w:szCs w:val="28"/>
          <w:lang w:val="en-US"/>
        </w:rPr>
        <w:t xml:space="preserve"> Latin America.</w:t>
      </w:r>
    </w:p>
    <w:p w:rsidR="004C59FE" w:rsidRDefault="004C59FE" w:rsidP="004C59FE">
      <w:pPr>
        <w:shd w:val="clear" w:color="auto" w:fill="FFFFFF"/>
        <w:rPr>
          <w:color w:val="000000"/>
          <w:sz w:val="28"/>
          <w:szCs w:val="28"/>
          <w:lang w:val="en-US"/>
        </w:rPr>
      </w:pPr>
    </w:p>
    <w:p w:rsidR="004C59FE" w:rsidRDefault="004C59FE" w:rsidP="004C59FE">
      <w:pPr>
        <w:shd w:val="clear" w:color="auto" w:fill="FFFFFF"/>
        <w:rPr>
          <w:color w:val="000000"/>
          <w:sz w:val="28"/>
          <w:szCs w:val="28"/>
          <w:lang w:val="en-US"/>
        </w:rPr>
      </w:pPr>
    </w:p>
    <w:p w:rsidR="004C59FE" w:rsidRDefault="004C59FE" w:rsidP="004C59FE">
      <w:pPr>
        <w:shd w:val="clear" w:color="auto" w:fill="FFFFFF"/>
        <w:rPr>
          <w:color w:val="000000"/>
          <w:sz w:val="28"/>
          <w:szCs w:val="28"/>
          <w:lang w:val="en-US"/>
        </w:rPr>
      </w:pPr>
    </w:p>
    <w:p w:rsidR="004C59FE" w:rsidRDefault="004C59FE" w:rsidP="004C59FE">
      <w:pPr>
        <w:shd w:val="clear" w:color="auto" w:fill="FFFFFF"/>
        <w:rPr>
          <w:color w:val="000000"/>
          <w:sz w:val="28"/>
          <w:szCs w:val="28"/>
          <w:lang w:val="en-US"/>
        </w:rPr>
      </w:pPr>
    </w:p>
    <w:p w:rsidR="004C59FE" w:rsidRDefault="004C59FE" w:rsidP="004C59FE">
      <w:pPr>
        <w:shd w:val="clear" w:color="auto" w:fill="FFFFFF"/>
        <w:rPr>
          <w:color w:val="000000"/>
          <w:sz w:val="28"/>
          <w:szCs w:val="28"/>
          <w:lang w:val="en-US"/>
        </w:rPr>
      </w:pPr>
    </w:p>
    <w:p w:rsidR="004C59FE" w:rsidRDefault="004C59FE" w:rsidP="004C59FE">
      <w:pPr>
        <w:shd w:val="clear" w:color="auto" w:fill="FFFFFF"/>
        <w:rPr>
          <w:color w:val="000000"/>
          <w:sz w:val="28"/>
          <w:szCs w:val="28"/>
          <w:lang w:val="en-US"/>
        </w:rPr>
      </w:pPr>
    </w:p>
    <w:p w:rsidR="004C59FE" w:rsidRDefault="004C59FE" w:rsidP="004C59FE">
      <w:pPr>
        <w:shd w:val="clear" w:color="auto" w:fill="FFFFFF"/>
        <w:rPr>
          <w:color w:val="000000"/>
          <w:sz w:val="28"/>
          <w:szCs w:val="28"/>
          <w:lang w:val="en-US"/>
        </w:rPr>
      </w:pPr>
    </w:p>
    <w:p w:rsidR="004C59FE" w:rsidRDefault="004C59FE" w:rsidP="004C59FE">
      <w:pPr>
        <w:shd w:val="clear" w:color="auto" w:fill="FFFFFF"/>
        <w:rPr>
          <w:color w:val="000000"/>
          <w:sz w:val="28"/>
          <w:szCs w:val="28"/>
          <w:lang w:val="en-US"/>
        </w:rPr>
      </w:pPr>
    </w:p>
    <w:p w:rsidR="004C59FE" w:rsidRDefault="004C59FE" w:rsidP="004C59FE">
      <w:pPr>
        <w:shd w:val="clear" w:color="auto" w:fill="FFFFFF"/>
        <w:rPr>
          <w:color w:val="000000"/>
          <w:sz w:val="28"/>
          <w:szCs w:val="28"/>
          <w:lang w:val="en-US"/>
        </w:rPr>
      </w:pPr>
    </w:p>
    <w:p w:rsidR="004C59FE" w:rsidRDefault="004C59FE" w:rsidP="004C59FE">
      <w:pPr>
        <w:shd w:val="clear" w:color="auto" w:fill="FFFFFF"/>
        <w:rPr>
          <w:color w:val="000000"/>
          <w:sz w:val="28"/>
          <w:szCs w:val="28"/>
          <w:lang w:val="en-US"/>
        </w:rPr>
      </w:pPr>
    </w:p>
    <w:p w:rsidR="004C59FE" w:rsidRDefault="004C59FE" w:rsidP="004C59FE">
      <w:pPr>
        <w:shd w:val="clear" w:color="auto" w:fill="FFFFFF"/>
        <w:rPr>
          <w:color w:val="000000"/>
          <w:sz w:val="28"/>
          <w:szCs w:val="28"/>
          <w:lang w:val="en-US"/>
        </w:rPr>
      </w:pPr>
    </w:p>
    <w:p w:rsidR="004C59FE" w:rsidRDefault="004C59FE" w:rsidP="004C59FE">
      <w:pPr>
        <w:shd w:val="clear" w:color="auto" w:fill="FFFFFF"/>
        <w:rPr>
          <w:color w:val="000000"/>
          <w:sz w:val="28"/>
          <w:szCs w:val="28"/>
          <w:lang w:val="en-US"/>
        </w:rPr>
      </w:pPr>
    </w:p>
    <w:p w:rsidR="004C59FE" w:rsidRDefault="004C59FE" w:rsidP="004C59FE">
      <w:pPr>
        <w:shd w:val="clear" w:color="auto" w:fill="FFFFFF"/>
        <w:rPr>
          <w:color w:val="000000"/>
          <w:sz w:val="28"/>
          <w:szCs w:val="28"/>
          <w:lang w:val="en-US"/>
        </w:rPr>
      </w:pPr>
    </w:p>
    <w:p w:rsidR="004C59FE" w:rsidRDefault="004C59FE" w:rsidP="004C59FE">
      <w:pPr>
        <w:shd w:val="clear" w:color="auto" w:fill="FFFFFF"/>
        <w:rPr>
          <w:color w:val="000000"/>
          <w:sz w:val="28"/>
          <w:szCs w:val="28"/>
          <w:lang w:val="en-US"/>
        </w:rPr>
      </w:pPr>
    </w:p>
    <w:p w:rsidR="004C59FE" w:rsidRDefault="004C59FE" w:rsidP="008178BB">
      <w:pPr>
        <w:shd w:val="clear" w:color="auto" w:fill="FFFFFF"/>
        <w:spacing w:line="360" w:lineRule="auto"/>
        <w:ind w:firstLine="0"/>
        <w:rPr>
          <w:color w:val="000000"/>
          <w:sz w:val="28"/>
          <w:szCs w:val="28"/>
          <w:lang w:val="pt-BR"/>
        </w:rPr>
      </w:pPr>
    </w:p>
    <w:p w:rsidR="004C59FE" w:rsidRDefault="004C59FE" w:rsidP="004C59FE">
      <w:pPr>
        <w:shd w:val="clear" w:color="auto" w:fill="FFFFFF"/>
        <w:spacing w:line="360" w:lineRule="auto"/>
        <w:jc w:val="center"/>
        <w:rPr>
          <w:color w:val="000000"/>
          <w:sz w:val="28"/>
          <w:szCs w:val="28"/>
          <w:lang w:val="pt-BR"/>
        </w:rPr>
      </w:pPr>
      <w:r>
        <w:rPr>
          <w:color w:val="000000"/>
          <w:sz w:val="28"/>
          <w:szCs w:val="28"/>
          <w:lang w:val="pt-BR"/>
        </w:rPr>
        <w:t>Rio de Janeiro</w:t>
      </w:r>
      <w:r>
        <w:rPr>
          <w:color w:val="000000"/>
          <w:sz w:val="28"/>
          <w:szCs w:val="28"/>
          <w:lang w:val="pt-BR"/>
        </w:rPr>
        <w:br/>
        <w:t xml:space="preserve">       2022</w:t>
      </w:r>
    </w:p>
    <w:p w:rsidR="004C59FE" w:rsidRDefault="004C59FE" w:rsidP="004C59FE">
      <w:pPr>
        <w:spacing w:before="120" w:after="120" w:line="276" w:lineRule="auto"/>
        <w:jc w:val="center"/>
        <w:rPr>
          <w:color w:val="000000"/>
          <w:sz w:val="28"/>
          <w:szCs w:val="28"/>
          <w:lang w:val="pt-BR"/>
        </w:rPr>
      </w:pPr>
      <w:r>
        <w:rPr>
          <w:color w:val="000000"/>
          <w:sz w:val="28"/>
          <w:szCs w:val="28"/>
          <w:lang w:val="pt-BR"/>
        </w:rPr>
        <w:lastRenderedPageBreak/>
        <w:t>CONTENT</w:t>
      </w:r>
    </w:p>
    <w:p w:rsidR="004C59FE" w:rsidRDefault="004C59FE" w:rsidP="004C59FE">
      <w:pPr>
        <w:spacing w:before="120" w:after="120" w:line="276" w:lineRule="auto"/>
        <w:jc w:val="center"/>
        <w:rPr>
          <w:color w:val="000000"/>
          <w:sz w:val="28"/>
          <w:szCs w:val="28"/>
          <w:lang w:val="pt-BR"/>
        </w:rPr>
      </w:pPr>
    </w:p>
    <w:p w:rsidR="004C59FE" w:rsidRDefault="004C59FE" w:rsidP="004C59FE">
      <w:pPr>
        <w:spacing w:before="120" w:after="120" w:line="276" w:lineRule="auto"/>
        <w:rPr>
          <w:color w:val="000000"/>
          <w:sz w:val="28"/>
          <w:szCs w:val="28"/>
          <w:lang w:val="en-US"/>
        </w:rPr>
      </w:pPr>
      <w:r>
        <w:rPr>
          <w:color w:val="000000"/>
          <w:sz w:val="28"/>
          <w:szCs w:val="28"/>
          <w:lang w:val="pt-BR"/>
        </w:rPr>
        <w:t xml:space="preserve">SECTION 1. </w:t>
      </w:r>
      <w:r>
        <w:rPr>
          <w:color w:val="000000"/>
          <w:sz w:val="28"/>
          <w:szCs w:val="28"/>
          <w:lang w:val="en-US"/>
        </w:rPr>
        <w:t>NAME</w:t>
      </w:r>
    </w:p>
    <w:p w:rsidR="004C59FE" w:rsidRDefault="004C59FE" w:rsidP="004C59FE">
      <w:pPr>
        <w:spacing w:before="120" w:after="120" w:line="276" w:lineRule="auto"/>
        <w:rPr>
          <w:color w:val="000000"/>
          <w:sz w:val="28"/>
          <w:szCs w:val="28"/>
          <w:lang w:val="en-US"/>
        </w:rPr>
      </w:pPr>
      <w:r>
        <w:rPr>
          <w:color w:val="000000"/>
          <w:sz w:val="28"/>
          <w:szCs w:val="28"/>
          <w:lang w:val="en-US"/>
        </w:rPr>
        <w:t>SECTION 2. DESCIPTION</w:t>
      </w:r>
    </w:p>
    <w:p w:rsidR="004C59FE" w:rsidRDefault="004C59FE" w:rsidP="004C59FE">
      <w:pPr>
        <w:spacing w:before="120" w:after="120" w:line="276" w:lineRule="auto"/>
        <w:rPr>
          <w:color w:val="000000"/>
          <w:sz w:val="28"/>
          <w:szCs w:val="28"/>
          <w:lang w:val="en-US"/>
        </w:rPr>
      </w:pPr>
      <w:r>
        <w:rPr>
          <w:color w:val="000000"/>
          <w:sz w:val="28"/>
          <w:szCs w:val="28"/>
          <w:lang w:val="en-US"/>
        </w:rPr>
        <w:t>SECTION 3. REQUIREMENTS</w:t>
      </w:r>
    </w:p>
    <w:p w:rsidR="004C59FE" w:rsidRDefault="004C59FE" w:rsidP="004C59FE">
      <w:pPr>
        <w:spacing w:before="120" w:after="120" w:line="276" w:lineRule="auto"/>
        <w:ind w:firstLine="709"/>
        <w:rPr>
          <w:color w:val="000000"/>
          <w:sz w:val="28"/>
          <w:szCs w:val="28"/>
          <w:lang w:val="en-US"/>
        </w:rPr>
      </w:pPr>
      <w:r>
        <w:rPr>
          <w:color w:val="000000"/>
          <w:sz w:val="28"/>
          <w:szCs w:val="28"/>
          <w:lang w:val="en-US"/>
        </w:rPr>
        <w:t>Subsection 3.1. General requirements</w:t>
      </w:r>
    </w:p>
    <w:p w:rsidR="004C59FE" w:rsidRDefault="004C59FE" w:rsidP="004C59FE">
      <w:pPr>
        <w:spacing w:before="120" w:after="120" w:line="276" w:lineRule="auto"/>
        <w:ind w:firstLine="709"/>
        <w:rPr>
          <w:color w:val="000000"/>
          <w:sz w:val="28"/>
          <w:szCs w:val="28"/>
          <w:lang w:val="en-US"/>
        </w:rPr>
      </w:pPr>
      <w:r>
        <w:rPr>
          <w:color w:val="000000"/>
          <w:sz w:val="28"/>
          <w:szCs w:val="28"/>
          <w:lang w:val="en-US"/>
        </w:rPr>
        <w:t>Subsection 3.2. Quality requirements</w:t>
      </w:r>
    </w:p>
    <w:p w:rsidR="004C59FE" w:rsidRDefault="004C59FE" w:rsidP="004C59FE">
      <w:pPr>
        <w:spacing w:before="120" w:after="120" w:line="276" w:lineRule="auto"/>
        <w:ind w:firstLine="709"/>
        <w:rPr>
          <w:color w:val="000000"/>
          <w:sz w:val="28"/>
          <w:szCs w:val="28"/>
          <w:lang w:val="en-US"/>
        </w:rPr>
      </w:pPr>
      <w:r>
        <w:rPr>
          <w:color w:val="000000"/>
          <w:sz w:val="28"/>
          <w:szCs w:val="28"/>
          <w:lang w:val="en-US"/>
        </w:rPr>
        <w:t>Subsection 3.3</w:t>
      </w:r>
      <w:r>
        <w:rPr>
          <w:color w:val="000000"/>
          <w:sz w:val="28"/>
          <w:szCs w:val="28"/>
          <w:lang w:val="pt-BR"/>
        </w:rPr>
        <w:t>.</w:t>
      </w:r>
      <w:r>
        <w:rPr>
          <w:color w:val="000000"/>
          <w:sz w:val="28"/>
          <w:szCs w:val="28"/>
          <w:lang w:val="en-US"/>
        </w:rPr>
        <w:t xml:space="preserve"> Requirements for warranty obligations</w:t>
      </w:r>
    </w:p>
    <w:p w:rsidR="004C59FE" w:rsidRDefault="004C59FE" w:rsidP="004C59FE">
      <w:pPr>
        <w:spacing w:before="120" w:after="120" w:line="276" w:lineRule="auto"/>
        <w:ind w:firstLine="709"/>
        <w:rPr>
          <w:color w:val="000000"/>
          <w:sz w:val="28"/>
          <w:szCs w:val="28"/>
          <w:lang w:val="en-US"/>
        </w:rPr>
      </w:pPr>
      <w:r>
        <w:rPr>
          <w:color w:val="000000"/>
          <w:sz w:val="28"/>
          <w:szCs w:val="28"/>
          <w:lang w:val="en-US"/>
        </w:rPr>
        <w:t>Subsection 3.4</w:t>
      </w:r>
      <w:r>
        <w:rPr>
          <w:color w:val="000000"/>
          <w:sz w:val="28"/>
          <w:szCs w:val="28"/>
          <w:lang w:val="pt-BR"/>
        </w:rPr>
        <w:t xml:space="preserve">. </w:t>
      </w:r>
      <w:r>
        <w:rPr>
          <w:color w:val="000000"/>
          <w:sz w:val="28"/>
          <w:szCs w:val="28"/>
          <w:lang w:val="en-US"/>
        </w:rPr>
        <w:t>Privacy requirements</w:t>
      </w:r>
    </w:p>
    <w:p w:rsidR="004C59FE" w:rsidRDefault="004C59FE" w:rsidP="004C59FE">
      <w:pPr>
        <w:spacing w:before="120" w:after="120" w:line="276" w:lineRule="auto"/>
        <w:ind w:firstLine="709"/>
        <w:rPr>
          <w:color w:val="000000"/>
          <w:sz w:val="28"/>
          <w:szCs w:val="28"/>
          <w:lang w:val="en-US"/>
        </w:rPr>
      </w:pPr>
      <w:r>
        <w:rPr>
          <w:color w:val="000000"/>
          <w:sz w:val="28"/>
          <w:szCs w:val="28"/>
          <w:lang w:val="en-US"/>
        </w:rPr>
        <w:t>Subsection 3.</w:t>
      </w:r>
      <w:r>
        <w:rPr>
          <w:color w:val="000000"/>
          <w:sz w:val="28"/>
          <w:szCs w:val="28"/>
          <w:lang w:val="pt-BR"/>
        </w:rPr>
        <w:t>5.</w:t>
      </w:r>
      <w:r>
        <w:rPr>
          <w:color w:val="000000"/>
          <w:sz w:val="28"/>
          <w:szCs w:val="28"/>
          <w:lang w:val="en-US"/>
        </w:rPr>
        <w:t xml:space="preserve"> Special requirements</w:t>
      </w:r>
    </w:p>
    <w:p w:rsidR="004C59FE" w:rsidRDefault="004C59FE" w:rsidP="004C59FE">
      <w:pPr>
        <w:spacing w:before="120" w:after="120" w:line="276" w:lineRule="auto"/>
        <w:ind w:firstLine="709"/>
        <w:rPr>
          <w:color w:val="000000"/>
          <w:sz w:val="28"/>
          <w:szCs w:val="28"/>
          <w:lang w:val="en-US"/>
        </w:rPr>
      </w:pPr>
      <w:r>
        <w:rPr>
          <w:color w:val="000000"/>
          <w:sz w:val="28"/>
          <w:szCs w:val="28"/>
          <w:lang w:val="en-US"/>
        </w:rPr>
        <w:t>Subsection 3.6</w:t>
      </w:r>
      <w:r>
        <w:rPr>
          <w:color w:val="000000"/>
          <w:sz w:val="28"/>
          <w:szCs w:val="28"/>
          <w:lang w:val="pt-BR"/>
        </w:rPr>
        <w:t>.</w:t>
      </w:r>
      <w:r>
        <w:rPr>
          <w:color w:val="000000"/>
          <w:sz w:val="28"/>
          <w:szCs w:val="28"/>
          <w:lang w:val="en-US"/>
        </w:rPr>
        <w:t xml:space="preserve"> Technical, functional and quality characteristics (consumer properties)</w:t>
      </w:r>
    </w:p>
    <w:p w:rsidR="004C59FE" w:rsidRDefault="004C59FE" w:rsidP="004C59FE">
      <w:pPr>
        <w:spacing w:before="120" w:after="120" w:line="276" w:lineRule="auto"/>
        <w:rPr>
          <w:color w:val="000000"/>
          <w:sz w:val="28"/>
          <w:szCs w:val="28"/>
          <w:lang w:val="en-US"/>
        </w:rPr>
      </w:pPr>
      <w:r>
        <w:rPr>
          <w:color w:val="000000"/>
          <w:sz w:val="28"/>
          <w:szCs w:val="28"/>
          <w:lang w:val="en-US"/>
        </w:rPr>
        <w:t>SECTION 4. RESULT</w:t>
      </w:r>
    </w:p>
    <w:p w:rsidR="004C59FE" w:rsidRDefault="004C59FE" w:rsidP="004C59FE">
      <w:pPr>
        <w:spacing w:before="120" w:after="120" w:line="276" w:lineRule="auto"/>
        <w:ind w:firstLine="709"/>
        <w:rPr>
          <w:color w:val="000000"/>
          <w:sz w:val="28"/>
          <w:szCs w:val="28"/>
          <w:lang w:val="en-US"/>
        </w:rPr>
      </w:pPr>
      <w:r>
        <w:rPr>
          <w:color w:val="000000"/>
          <w:sz w:val="28"/>
          <w:szCs w:val="28"/>
          <w:lang w:val="en-US"/>
        </w:rPr>
        <w:t>Subsection 4.1</w:t>
      </w:r>
      <w:r>
        <w:rPr>
          <w:color w:val="000000"/>
          <w:sz w:val="28"/>
          <w:szCs w:val="28"/>
          <w:lang w:val="pt-BR"/>
        </w:rPr>
        <w:t>.</w:t>
      </w:r>
      <w:r>
        <w:rPr>
          <w:color w:val="000000"/>
          <w:sz w:val="28"/>
          <w:szCs w:val="28"/>
          <w:lang w:val="en-US"/>
        </w:rPr>
        <w:t xml:space="preserve"> Description of the </w:t>
      </w:r>
      <w:proofErr w:type="gramStart"/>
      <w:r>
        <w:rPr>
          <w:color w:val="000000"/>
          <w:sz w:val="28"/>
          <w:szCs w:val="28"/>
          <w:lang w:val="en-US"/>
        </w:rPr>
        <w:t>final result</w:t>
      </w:r>
      <w:proofErr w:type="gramEnd"/>
    </w:p>
    <w:p w:rsidR="004C59FE" w:rsidRDefault="004C59FE" w:rsidP="004C59FE">
      <w:pPr>
        <w:spacing w:before="120" w:after="120" w:line="276" w:lineRule="auto"/>
        <w:ind w:firstLine="709"/>
        <w:rPr>
          <w:color w:val="000000"/>
          <w:sz w:val="28"/>
          <w:szCs w:val="28"/>
          <w:lang w:val="en-US"/>
        </w:rPr>
      </w:pPr>
      <w:r>
        <w:rPr>
          <w:color w:val="000000"/>
          <w:sz w:val="28"/>
          <w:szCs w:val="28"/>
          <w:lang w:val="en-US"/>
        </w:rPr>
        <w:t>Subsection 4.2</w:t>
      </w:r>
      <w:r>
        <w:rPr>
          <w:color w:val="000000"/>
          <w:sz w:val="28"/>
          <w:szCs w:val="28"/>
          <w:lang w:val="pt-BR"/>
        </w:rPr>
        <w:t>.</w:t>
      </w:r>
      <w:r>
        <w:rPr>
          <w:color w:val="000000"/>
          <w:sz w:val="28"/>
          <w:szCs w:val="28"/>
          <w:lang w:val="en-US"/>
        </w:rPr>
        <w:t xml:space="preserve"> Acceptance requirements</w:t>
      </w:r>
    </w:p>
    <w:p w:rsidR="004C59FE" w:rsidRDefault="004C59FE" w:rsidP="004C59FE">
      <w:pPr>
        <w:spacing w:before="120" w:after="120" w:line="276" w:lineRule="auto"/>
        <w:rPr>
          <w:color w:val="000000"/>
          <w:sz w:val="28"/>
          <w:szCs w:val="28"/>
          <w:lang w:val="en-US"/>
        </w:rPr>
      </w:pPr>
      <w:r>
        <w:rPr>
          <w:color w:val="000000"/>
          <w:sz w:val="28"/>
          <w:szCs w:val="28"/>
          <w:lang w:val="en-US"/>
        </w:rPr>
        <w:t>SECTION 5. REQUIREMENTS FOR TRAINING THE CUSTOMER'S STAFF</w:t>
      </w:r>
    </w:p>
    <w:p w:rsidR="004C59FE" w:rsidRDefault="004C59FE" w:rsidP="004C59FE">
      <w:pPr>
        <w:spacing w:before="120" w:after="120" w:line="276" w:lineRule="auto"/>
        <w:rPr>
          <w:color w:val="000000"/>
          <w:sz w:val="28"/>
          <w:szCs w:val="28"/>
          <w:lang w:val="en-US"/>
        </w:rPr>
      </w:pPr>
      <w:r>
        <w:rPr>
          <w:color w:val="000000"/>
          <w:sz w:val="28"/>
          <w:szCs w:val="28"/>
          <w:lang w:val="en-US"/>
        </w:rPr>
        <w:t>SECTION 6. ADDITIONAL REQUIREMENTS</w:t>
      </w:r>
    </w:p>
    <w:p w:rsidR="004C59FE" w:rsidRDefault="004C59FE" w:rsidP="004C59FE">
      <w:pPr>
        <w:spacing w:before="120" w:after="120" w:line="276" w:lineRule="auto"/>
        <w:rPr>
          <w:color w:val="000000"/>
          <w:sz w:val="28"/>
          <w:szCs w:val="28"/>
          <w:lang w:val="en-US"/>
        </w:rPr>
      </w:pPr>
      <w:r>
        <w:rPr>
          <w:color w:val="000000"/>
          <w:sz w:val="28"/>
          <w:szCs w:val="28"/>
          <w:lang w:val="en-US"/>
        </w:rPr>
        <w:t>SECTION 7. LIST OF ACCEPTED TERMS</w:t>
      </w:r>
    </w:p>
    <w:p w:rsidR="004C59FE" w:rsidRDefault="004C59FE" w:rsidP="004C59FE">
      <w:pPr>
        <w:spacing w:before="120" w:after="120" w:line="276" w:lineRule="auto"/>
        <w:rPr>
          <w:color w:val="000000"/>
          <w:sz w:val="28"/>
          <w:szCs w:val="28"/>
          <w:lang w:val="en-US"/>
        </w:rPr>
      </w:pPr>
      <w:r>
        <w:rPr>
          <w:color w:val="000000"/>
          <w:sz w:val="28"/>
          <w:szCs w:val="28"/>
          <w:lang w:val="en-US"/>
        </w:rPr>
        <w:t>SECTION 8. LIST OF APPENDIXES</w:t>
      </w:r>
    </w:p>
    <w:p w:rsidR="004C59FE" w:rsidRDefault="004C59FE" w:rsidP="004C59FE">
      <w:pPr>
        <w:spacing w:before="120" w:after="120" w:line="276" w:lineRule="auto"/>
        <w:rPr>
          <w:color w:val="000000"/>
          <w:lang w:val="en-US"/>
        </w:rPr>
      </w:pPr>
    </w:p>
    <w:p w:rsidR="004C59FE" w:rsidRDefault="004C59FE" w:rsidP="004C59FE">
      <w:pPr>
        <w:spacing w:before="120" w:after="120" w:line="276" w:lineRule="auto"/>
        <w:rPr>
          <w:color w:val="000000"/>
          <w:lang w:val="en-US"/>
        </w:rPr>
      </w:pPr>
    </w:p>
    <w:p w:rsidR="004C59FE" w:rsidRDefault="004C59FE" w:rsidP="004C59FE">
      <w:pPr>
        <w:spacing w:before="120" w:after="120"/>
        <w:ind w:firstLine="709"/>
        <w:rPr>
          <w:color w:val="000000"/>
          <w:lang w:val="en-US"/>
        </w:rPr>
      </w:pPr>
    </w:p>
    <w:p w:rsidR="004C59FE" w:rsidRDefault="004C59FE" w:rsidP="004C59FE">
      <w:pPr>
        <w:spacing w:before="120" w:after="120"/>
        <w:ind w:firstLine="709"/>
        <w:rPr>
          <w:color w:val="000000"/>
          <w:lang w:val="en-US"/>
        </w:rPr>
      </w:pPr>
    </w:p>
    <w:p w:rsidR="004C59FE" w:rsidRDefault="004C59FE" w:rsidP="004C59FE">
      <w:pPr>
        <w:spacing w:before="120" w:after="120"/>
        <w:rPr>
          <w:color w:val="000000"/>
          <w:lang w:val="en-US"/>
        </w:rPr>
      </w:pPr>
    </w:p>
    <w:p w:rsidR="004C59FE" w:rsidRDefault="004C59FE" w:rsidP="004C59FE">
      <w:pPr>
        <w:spacing w:before="120" w:after="120"/>
        <w:ind w:firstLine="709"/>
        <w:rPr>
          <w:color w:val="000000"/>
          <w:lang w:val="en-US"/>
        </w:rPr>
      </w:pPr>
    </w:p>
    <w:p w:rsidR="004C59FE" w:rsidRDefault="004C59FE" w:rsidP="004C59FE">
      <w:pPr>
        <w:spacing w:before="120" w:after="120"/>
        <w:ind w:firstLine="709"/>
        <w:rPr>
          <w:color w:val="000000"/>
          <w:lang w:val="en-US"/>
        </w:rPr>
      </w:pPr>
    </w:p>
    <w:p w:rsidR="004C59FE" w:rsidRDefault="004C59FE" w:rsidP="004C59FE">
      <w:pPr>
        <w:spacing w:before="120" w:after="120"/>
        <w:ind w:firstLine="709"/>
        <w:rPr>
          <w:color w:val="000000"/>
          <w:lang w:val="en-US"/>
        </w:rPr>
      </w:pPr>
    </w:p>
    <w:p w:rsidR="004C59FE" w:rsidRDefault="004C59FE" w:rsidP="004C59FE">
      <w:pPr>
        <w:spacing w:before="120" w:after="120" w:line="360" w:lineRule="auto"/>
        <w:contextualSpacing/>
        <w:rPr>
          <w:color w:val="000000"/>
          <w:lang w:val="en-US"/>
        </w:rPr>
      </w:pPr>
    </w:p>
    <w:p w:rsidR="004C59FE" w:rsidRDefault="004C59FE" w:rsidP="004C59FE">
      <w:pPr>
        <w:spacing w:before="120" w:after="120" w:line="360" w:lineRule="auto"/>
        <w:contextualSpacing/>
        <w:jc w:val="center"/>
        <w:rPr>
          <w:color w:val="000000"/>
          <w:lang w:val="en-US"/>
        </w:rPr>
      </w:pPr>
    </w:p>
    <w:p w:rsidR="004C59FE" w:rsidRDefault="004C59FE" w:rsidP="004C59FE">
      <w:pPr>
        <w:spacing w:before="120" w:after="120" w:line="360" w:lineRule="auto"/>
        <w:ind w:firstLine="0"/>
        <w:contextualSpacing/>
        <w:rPr>
          <w:color w:val="000000"/>
          <w:lang w:val="en-US"/>
        </w:rPr>
      </w:pPr>
    </w:p>
    <w:p w:rsidR="004C59FE" w:rsidRDefault="004C59FE" w:rsidP="004C59FE">
      <w:pPr>
        <w:spacing w:before="120" w:after="120" w:line="360" w:lineRule="auto"/>
        <w:ind w:firstLine="0"/>
        <w:contextualSpacing/>
        <w:rPr>
          <w:color w:val="000000"/>
          <w:lang w:val="pt-BR"/>
        </w:rPr>
      </w:pPr>
      <w:bookmarkStart w:id="0" w:name="_GoBack"/>
      <w:bookmarkEnd w:id="0"/>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544"/>
        <w:gridCol w:w="4248"/>
      </w:tblGrid>
      <w:tr w:rsidR="004C59FE" w:rsidTr="004C59FE">
        <w:trPr>
          <w:jc w:val="center"/>
        </w:trPr>
        <w:tc>
          <w:tcPr>
            <w:tcW w:w="10060" w:type="dxa"/>
            <w:gridSpan w:val="3"/>
            <w:tcBorders>
              <w:top w:val="single" w:sz="4" w:space="0" w:color="auto"/>
              <w:left w:val="single" w:sz="4" w:space="0" w:color="auto"/>
              <w:bottom w:val="single" w:sz="4" w:space="0" w:color="auto"/>
              <w:right w:val="single" w:sz="4" w:space="0" w:color="auto"/>
            </w:tcBorders>
            <w:hideMark/>
          </w:tcPr>
          <w:p w:rsidR="004C59FE" w:rsidRDefault="004C59FE">
            <w:pPr>
              <w:spacing w:before="120" w:after="120" w:line="276" w:lineRule="auto"/>
              <w:jc w:val="center"/>
              <w:rPr>
                <w:color w:val="000000"/>
                <w:lang w:val="en-US"/>
              </w:rPr>
            </w:pPr>
            <w:r>
              <w:rPr>
                <w:b/>
                <w:bCs/>
                <w:color w:val="000000"/>
                <w:lang w:val="en-US"/>
              </w:rPr>
              <w:lastRenderedPageBreak/>
              <w:t>SECTION 1. NAME</w:t>
            </w:r>
          </w:p>
        </w:tc>
      </w:tr>
      <w:tr w:rsidR="004C59FE" w:rsidRPr="004C59FE" w:rsidTr="004C59FE">
        <w:trPr>
          <w:jc w:val="center"/>
        </w:trPr>
        <w:tc>
          <w:tcPr>
            <w:tcW w:w="10060" w:type="dxa"/>
            <w:gridSpan w:val="3"/>
            <w:tcBorders>
              <w:top w:val="single" w:sz="4" w:space="0" w:color="auto"/>
              <w:left w:val="single" w:sz="4" w:space="0" w:color="auto"/>
              <w:bottom w:val="single" w:sz="4" w:space="0" w:color="auto"/>
              <w:right w:val="single" w:sz="4" w:space="0" w:color="auto"/>
            </w:tcBorders>
            <w:hideMark/>
          </w:tcPr>
          <w:p w:rsidR="004C59FE" w:rsidRDefault="004C59FE">
            <w:pPr>
              <w:spacing w:before="120" w:after="120" w:line="276" w:lineRule="auto"/>
              <w:ind w:firstLine="0"/>
              <w:rPr>
                <w:color w:val="000000"/>
                <w:highlight w:val="yellow"/>
                <w:lang w:val="en-US"/>
              </w:rPr>
            </w:pPr>
            <w:r>
              <w:rPr>
                <w:lang w:val="en-US"/>
              </w:rPr>
              <w:t xml:space="preserve">Rendering travel services for </w:t>
            </w:r>
            <w:proofErr w:type="spellStart"/>
            <w:r>
              <w:rPr>
                <w:lang w:val="en-US"/>
              </w:rPr>
              <w:t>Rosatom</w:t>
            </w:r>
            <w:proofErr w:type="spellEnd"/>
            <w:r>
              <w:rPr>
                <w:lang w:val="en-US"/>
              </w:rPr>
              <w:t xml:space="preserve"> Latin America.</w:t>
            </w:r>
          </w:p>
        </w:tc>
      </w:tr>
      <w:tr w:rsidR="004C59FE" w:rsidTr="004C59FE">
        <w:trPr>
          <w:trHeight w:val="447"/>
          <w:jc w:val="center"/>
        </w:trPr>
        <w:tc>
          <w:tcPr>
            <w:tcW w:w="10060" w:type="dxa"/>
            <w:gridSpan w:val="3"/>
            <w:tcBorders>
              <w:top w:val="single" w:sz="4" w:space="0" w:color="auto"/>
              <w:left w:val="single" w:sz="4" w:space="0" w:color="auto"/>
              <w:bottom w:val="single" w:sz="4" w:space="0" w:color="auto"/>
              <w:right w:val="single" w:sz="4" w:space="0" w:color="auto"/>
            </w:tcBorders>
            <w:vAlign w:val="center"/>
            <w:hideMark/>
          </w:tcPr>
          <w:p w:rsidR="004C59FE" w:rsidRDefault="004C59FE">
            <w:pPr>
              <w:spacing w:before="120" w:after="120" w:line="276" w:lineRule="auto"/>
              <w:ind w:right="828"/>
              <w:jc w:val="center"/>
              <w:rPr>
                <w:b/>
                <w:bCs/>
                <w:color w:val="000000"/>
                <w:highlight w:val="yellow"/>
                <w:lang w:val="en-US"/>
              </w:rPr>
            </w:pPr>
            <w:r>
              <w:rPr>
                <w:b/>
                <w:bCs/>
                <w:color w:val="000000"/>
                <w:lang w:val="en-US"/>
              </w:rPr>
              <w:t>SECTION 2. DESCIPTION</w:t>
            </w:r>
          </w:p>
        </w:tc>
      </w:tr>
      <w:tr w:rsidR="004C59FE" w:rsidRPr="004C59FE" w:rsidTr="004C59FE">
        <w:trPr>
          <w:trHeight w:val="3289"/>
          <w:jc w:val="center"/>
        </w:trPr>
        <w:tc>
          <w:tcPr>
            <w:tcW w:w="10060" w:type="dxa"/>
            <w:gridSpan w:val="3"/>
            <w:tcBorders>
              <w:top w:val="single" w:sz="4" w:space="0" w:color="auto"/>
              <w:left w:val="single" w:sz="4" w:space="0" w:color="auto"/>
              <w:bottom w:val="single" w:sz="4" w:space="0" w:color="auto"/>
              <w:right w:val="single" w:sz="4" w:space="0" w:color="auto"/>
            </w:tcBorders>
            <w:hideMark/>
          </w:tcPr>
          <w:p w:rsidR="004C59FE" w:rsidRDefault="004C59FE">
            <w:pPr>
              <w:spacing w:before="120" w:after="120" w:line="276" w:lineRule="auto"/>
              <w:ind w:firstLine="0"/>
              <w:rPr>
                <w:lang w:val="en-US"/>
              </w:rPr>
            </w:pPr>
            <w:r>
              <w:rPr>
                <w:lang w:val="en-US"/>
              </w:rPr>
              <w:t xml:space="preserve">2.1. Registration and delivery of airline tickets for flights within Brazil and to countries outside Brazil for </w:t>
            </w:r>
            <w:proofErr w:type="spellStart"/>
            <w:r>
              <w:rPr>
                <w:lang w:val="en-US"/>
              </w:rPr>
              <w:t>Rosatom</w:t>
            </w:r>
            <w:proofErr w:type="spellEnd"/>
            <w:r>
              <w:rPr>
                <w:lang w:val="en-US"/>
              </w:rPr>
              <w:t xml:space="preserve"> Latin America employees and for experts at events organized by </w:t>
            </w:r>
            <w:proofErr w:type="spellStart"/>
            <w:r>
              <w:rPr>
                <w:lang w:val="en-US"/>
              </w:rPr>
              <w:t>Rosatom</w:t>
            </w:r>
            <w:proofErr w:type="spellEnd"/>
            <w:r>
              <w:rPr>
                <w:lang w:val="en-US"/>
              </w:rPr>
              <w:t>.</w:t>
            </w:r>
          </w:p>
          <w:p w:rsidR="004C59FE" w:rsidRDefault="004C59FE">
            <w:pPr>
              <w:spacing w:before="120" w:after="120" w:line="276" w:lineRule="auto"/>
              <w:ind w:firstLine="0"/>
              <w:rPr>
                <w:lang w:val="en-US"/>
              </w:rPr>
            </w:pPr>
            <w:r>
              <w:rPr>
                <w:lang w:val="en-US"/>
              </w:rPr>
              <w:t>Airline sales include providing information on carriers and routes to desired destination, availability of tickets, booking, purchase of tickets, including exchange and refund of tickets.</w:t>
            </w:r>
          </w:p>
          <w:p w:rsidR="004C59FE" w:rsidRDefault="004C59FE">
            <w:pPr>
              <w:spacing w:before="120" w:after="120" w:line="276" w:lineRule="auto"/>
              <w:ind w:firstLine="0"/>
              <w:rPr>
                <w:lang w:val="en-US"/>
              </w:rPr>
            </w:pPr>
            <w:r>
              <w:rPr>
                <w:lang w:val="en-US"/>
              </w:rPr>
              <w:t>2.2. Organization of accommodation in hotels in Brazil and outside Brazil.</w:t>
            </w:r>
          </w:p>
          <w:p w:rsidR="004C59FE" w:rsidRDefault="004C59FE">
            <w:pPr>
              <w:spacing w:before="120" w:after="120" w:line="276" w:lineRule="auto"/>
              <w:ind w:firstLine="0"/>
              <w:rPr>
                <w:lang w:val="en-US"/>
              </w:rPr>
            </w:pPr>
            <w:r>
              <w:rPr>
                <w:lang w:val="en-US"/>
              </w:rPr>
              <w:t xml:space="preserve">The organization of hotel accommodation includes room reservation, the organization of hotel accommodation (including, if necessary, late </w:t>
            </w:r>
            <w:proofErr w:type="gramStart"/>
            <w:r>
              <w:rPr>
                <w:lang w:val="en-US"/>
              </w:rPr>
              <w:t>check-out</w:t>
            </w:r>
            <w:proofErr w:type="gramEnd"/>
            <w:r>
              <w:rPr>
                <w:lang w:val="en-US"/>
              </w:rPr>
              <w:t>, early check-in, reservation for the first night of stay).</w:t>
            </w:r>
          </w:p>
          <w:p w:rsidR="004C59FE" w:rsidRDefault="004C59FE">
            <w:pPr>
              <w:shd w:val="clear" w:color="auto" w:fill="FFFFFF"/>
              <w:spacing w:before="120" w:after="120" w:line="276" w:lineRule="auto"/>
              <w:ind w:firstLine="0"/>
              <w:rPr>
                <w:lang w:val="en-US"/>
              </w:rPr>
            </w:pPr>
            <w:r>
              <w:rPr>
                <w:lang w:val="en-US"/>
              </w:rPr>
              <w:t xml:space="preserve">Organization of accommodation in hotels in Brazil, outside of Brazil using special rates and discounts provided by hotels to organizations of the State Atomic Energy Corporation </w:t>
            </w:r>
            <w:proofErr w:type="spellStart"/>
            <w:r>
              <w:rPr>
                <w:lang w:val="en-US"/>
              </w:rPr>
              <w:t>Rosatom</w:t>
            </w:r>
            <w:proofErr w:type="spellEnd"/>
            <w:r>
              <w:rPr>
                <w:lang w:val="en-US"/>
              </w:rPr>
              <w:t>.</w:t>
            </w:r>
          </w:p>
          <w:p w:rsidR="004C59FE" w:rsidRDefault="004C59FE">
            <w:pPr>
              <w:shd w:val="clear" w:color="auto" w:fill="FFFFFF"/>
              <w:spacing w:before="120" w:after="120" w:line="276" w:lineRule="auto"/>
              <w:ind w:firstLine="0"/>
              <w:rPr>
                <w:lang w:val="en-US"/>
              </w:rPr>
            </w:pPr>
            <w:r>
              <w:rPr>
                <w:lang w:val="en-US"/>
              </w:rPr>
              <w:t xml:space="preserve">2.3. Registration and delivery of railway tickets for trips outside of Brazil for </w:t>
            </w:r>
            <w:proofErr w:type="spellStart"/>
            <w:r>
              <w:rPr>
                <w:lang w:val="en-US"/>
              </w:rPr>
              <w:t>Rosatom</w:t>
            </w:r>
            <w:proofErr w:type="spellEnd"/>
            <w:r>
              <w:rPr>
                <w:lang w:val="en-US"/>
              </w:rPr>
              <w:t xml:space="preserve"> Latin America employees and for experts at events organized by </w:t>
            </w:r>
            <w:proofErr w:type="spellStart"/>
            <w:r>
              <w:rPr>
                <w:lang w:val="en-US"/>
              </w:rPr>
              <w:t>Rosatom</w:t>
            </w:r>
            <w:proofErr w:type="spellEnd"/>
            <w:r>
              <w:rPr>
                <w:lang w:val="en-US"/>
              </w:rPr>
              <w:t>.</w:t>
            </w:r>
          </w:p>
          <w:p w:rsidR="004C59FE" w:rsidRDefault="004C59FE">
            <w:pPr>
              <w:shd w:val="clear" w:color="auto" w:fill="FFFFFF"/>
              <w:spacing w:before="120" w:after="120" w:line="276" w:lineRule="auto"/>
              <w:ind w:firstLine="0"/>
              <w:rPr>
                <w:lang w:val="en-US"/>
              </w:rPr>
            </w:pPr>
            <w:r>
              <w:rPr>
                <w:lang w:val="en-US"/>
              </w:rPr>
              <w:t>Railway sales include providing information on carriers and routes to desired destination, availability of tickets, booking, purchase of tickets, including exchange and refund of tickets.</w:t>
            </w:r>
          </w:p>
          <w:p w:rsidR="004C59FE" w:rsidRDefault="004C59FE">
            <w:pPr>
              <w:pStyle w:val="a5"/>
              <w:shd w:val="clear" w:color="auto" w:fill="FFFFFF"/>
              <w:suppressAutoHyphens/>
              <w:spacing w:before="120" w:after="120"/>
              <w:ind w:left="0"/>
              <w:jc w:val="both"/>
              <w:rPr>
                <w:rFonts w:ascii="Times New Roman" w:hAnsi="Times New Roman"/>
                <w:sz w:val="24"/>
                <w:szCs w:val="24"/>
                <w:lang w:val="en-US"/>
              </w:rPr>
            </w:pPr>
            <w:r>
              <w:rPr>
                <w:rFonts w:ascii="Times New Roman" w:hAnsi="Times New Roman"/>
                <w:sz w:val="24"/>
                <w:szCs w:val="24"/>
                <w:lang w:val="en-US"/>
              </w:rPr>
              <w:t>2.4. Transfer: airport or railway station - hotel (and in the opposite direction).</w:t>
            </w:r>
          </w:p>
          <w:p w:rsidR="004C59FE" w:rsidRDefault="004C59FE">
            <w:pPr>
              <w:shd w:val="clear" w:color="auto" w:fill="FFFFFF"/>
              <w:spacing w:before="120" w:after="120"/>
              <w:ind w:right="34" w:firstLine="0"/>
              <w:rPr>
                <w:lang w:val="en-US"/>
              </w:rPr>
            </w:pPr>
            <w:r>
              <w:rPr>
                <w:lang w:val="en-US"/>
              </w:rPr>
              <w:t xml:space="preserve">2.5. International car rental arrangements (including arrangement a bus/van group transportation services by </w:t>
            </w:r>
            <w:r>
              <w:rPr>
                <w:color w:val="000000"/>
                <w:lang w:val="en-US"/>
              </w:rPr>
              <w:t>minivan or bus).</w:t>
            </w:r>
          </w:p>
          <w:p w:rsidR="004C59FE" w:rsidRDefault="004C59FE">
            <w:pPr>
              <w:shd w:val="clear" w:color="auto" w:fill="FFFFFF"/>
              <w:spacing w:before="120" w:after="120"/>
              <w:ind w:right="34" w:firstLine="0"/>
              <w:rPr>
                <w:lang w:val="en-US"/>
              </w:rPr>
            </w:pPr>
            <w:r>
              <w:rPr>
                <w:lang w:val="en-US"/>
              </w:rPr>
              <w:t xml:space="preserve">2.6. National car rental arrangements (including arrangement a bus/van group transportation services by </w:t>
            </w:r>
            <w:r>
              <w:rPr>
                <w:color w:val="000000"/>
                <w:lang w:val="en-US"/>
              </w:rPr>
              <w:t>minivan or bus).</w:t>
            </w:r>
          </w:p>
          <w:p w:rsidR="004C59FE" w:rsidRDefault="004C59FE">
            <w:pPr>
              <w:shd w:val="clear" w:color="auto" w:fill="FFFFFF"/>
              <w:spacing w:before="120" w:after="120" w:line="276" w:lineRule="auto"/>
              <w:ind w:firstLine="0"/>
              <w:rPr>
                <w:lang w:val="en-US"/>
              </w:rPr>
            </w:pPr>
            <w:r>
              <w:rPr>
                <w:lang w:val="en-US"/>
              </w:rPr>
              <w:t>2.7. Conference room reservation for meetings / events within Brazil and outside the country.</w:t>
            </w:r>
          </w:p>
        </w:tc>
      </w:tr>
      <w:tr w:rsidR="004C59FE" w:rsidTr="004C59FE">
        <w:trPr>
          <w:trHeight w:val="203"/>
          <w:jc w:val="center"/>
        </w:trPr>
        <w:tc>
          <w:tcPr>
            <w:tcW w:w="10060" w:type="dxa"/>
            <w:gridSpan w:val="3"/>
            <w:tcBorders>
              <w:top w:val="single" w:sz="4" w:space="0" w:color="auto"/>
              <w:left w:val="nil"/>
              <w:bottom w:val="single" w:sz="4" w:space="0" w:color="auto"/>
              <w:right w:val="nil"/>
            </w:tcBorders>
            <w:vAlign w:val="bottom"/>
            <w:hideMark/>
          </w:tcPr>
          <w:p w:rsidR="004C59FE" w:rsidRDefault="004C59FE">
            <w:pPr>
              <w:spacing w:before="120" w:after="120" w:line="276" w:lineRule="auto"/>
              <w:ind w:right="830"/>
              <w:jc w:val="center"/>
              <w:rPr>
                <w:b/>
                <w:bCs/>
                <w:color w:val="000000"/>
                <w:lang w:val="en-US"/>
              </w:rPr>
            </w:pPr>
            <w:r>
              <w:rPr>
                <w:b/>
                <w:bCs/>
                <w:color w:val="000000"/>
                <w:lang w:val="en-US"/>
              </w:rPr>
              <w:t>SECTION 3. REQUIREMENTS</w:t>
            </w:r>
          </w:p>
        </w:tc>
      </w:tr>
      <w:tr w:rsidR="004C59FE" w:rsidTr="004C59FE">
        <w:trPr>
          <w:jc w:val="center"/>
        </w:trPr>
        <w:tc>
          <w:tcPr>
            <w:tcW w:w="10060" w:type="dxa"/>
            <w:gridSpan w:val="3"/>
            <w:tcBorders>
              <w:top w:val="single" w:sz="4" w:space="0" w:color="auto"/>
              <w:left w:val="single" w:sz="4" w:space="0" w:color="auto"/>
              <w:bottom w:val="single" w:sz="4" w:space="0" w:color="auto"/>
              <w:right w:val="single" w:sz="4" w:space="0" w:color="auto"/>
            </w:tcBorders>
            <w:hideMark/>
          </w:tcPr>
          <w:p w:rsidR="004C59FE" w:rsidRDefault="004C59FE">
            <w:pPr>
              <w:spacing w:before="120" w:after="120" w:line="276" w:lineRule="auto"/>
              <w:ind w:right="828"/>
              <w:jc w:val="center"/>
              <w:rPr>
                <w:color w:val="000000"/>
                <w:lang w:val="en-US"/>
              </w:rPr>
            </w:pPr>
            <w:r>
              <w:rPr>
                <w:color w:val="000000"/>
                <w:lang w:val="en-US"/>
              </w:rPr>
              <w:t>Subsection 3.1. General requirements</w:t>
            </w:r>
          </w:p>
        </w:tc>
      </w:tr>
      <w:tr w:rsidR="004C59FE" w:rsidRPr="004C59FE" w:rsidTr="004C59FE">
        <w:trPr>
          <w:jc w:val="center"/>
        </w:trPr>
        <w:tc>
          <w:tcPr>
            <w:tcW w:w="10060" w:type="dxa"/>
            <w:gridSpan w:val="3"/>
            <w:tcBorders>
              <w:top w:val="single" w:sz="4" w:space="0" w:color="auto"/>
              <w:left w:val="single" w:sz="4" w:space="0" w:color="auto"/>
              <w:bottom w:val="single" w:sz="4" w:space="0" w:color="auto"/>
              <w:right w:val="single" w:sz="4" w:space="0" w:color="auto"/>
            </w:tcBorders>
            <w:vAlign w:val="center"/>
            <w:hideMark/>
          </w:tcPr>
          <w:p w:rsidR="004C59FE" w:rsidRDefault="004C59FE">
            <w:pPr>
              <w:spacing w:before="120" w:after="120" w:line="276" w:lineRule="auto"/>
              <w:ind w:right="15" w:firstLine="0"/>
              <w:rPr>
                <w:lang w:val="en-US"/>
              </w:rPr>
            </w:pPr>
            <w:r>
              <w:rPr>
                <w:lang w:val="en-US"/>
              </w:rPr>
              <w:t>3.1.1. The Contractor must be able to provide all the above listed services at the best possible price.</w:t>
            </w:r>
          </w:p>
          <w:p w:rsidR="004C59FE" w:rsidRDefault="004C59FE">
            <w:pPr>
              <w:widowControl w:val="0"/>
              <w:spacing w:before="120" w:after="120" w:line="276" w:lineRule="auto"/>
              <w:ind w:right="17" w:firstLine="0"/>
              <w:rPr>
                <w:lang w:val="en-US"/>
              </w:rPr>
            </w:pPr>
            <w:r>
              <w:rPr>
                <w:lang w:val="en-US"/>
              </w:rPr>
              <w:t xml:space="preserve">3.1.2. Upon the request, the Contractor must provide travel management services to everyone who will be travelling on behalf of </w:t>
            </w:r>
            <w:proofErr w:type="spellStart"/>
            <w:r>
              <w:rPr>
                <w:lang w:val="en-US"/>
              </w:rPr>
              <w:t>Rosatom</w:t>
            </w:r>
            <w:proofErr w:type="spellEnd"/>
            <w:r>
              <w:rPr>
                <w:lang w:val="en-US"/>
              </w:rPr>
              <w:t xml:space="preserve"> Latin America. This will include contractors, experts, providers and clients where the agreement is that the </w:t>
            </w:r>
            <w:proofErr w:type="spellStart"/>
            <w:r>
              <w:rPr>
                <w:lang w:val="en-US"/>
              </w:rPr>
              <w:t>Rosatom</w:t>
            </w:r>
            <w:proofErr w:type="spellEnd"/>
            <w:r>
              <w:rPr>
                <w:lang w:val="en-US"/>
              </w:rPr>
              <w:t xml:space="preserve"> Latin America is responsible for the arrangement and cost of travel.</w:t>
            </w:r>
          </w:p>
          <w:p w:rsidR="004C59FE" w:rsidRDefault="004C59FE">
            <w:pPr>
              <w:widowControl w:val="0"/>
              <w:spacing w:before="120" w:after="120" w:line="276" w:lineRule="auto"/>
              <w:ind w:right="17" w:firstLine="0"/>
              <w:rPr>
                <w:lang w:val="en-US"/>
              </w:rPr>
            </w:pPr>
            <w:r>
              <w:rPr>
                <w:lang w:val="en-US"/>
              </w:rPr>
              <w:t>3.1.3. The Contractor must assign a personal manager to a Client. In the case of emergencies, the travel manager shall maintain operations necessary to support travelers.</w:t>
            </w:r>
          </w:p>
          <w:p w:rsidR="004C59FE" w:rsidRDefault="004C59FE">
            <w:pPr>
              <w:spacing w:before="120" w:after="120" w:line="276" w:lineRule="auto"/>
              <w:ind w:right="15" w:firstLine="0"/>
              <w:rPr>
                <w:lang w:val="en-US"/>
              </w:rPr>
            </w:pPr>
            <w:proofErr w:type="gramStart"/>
            <w:r>
              <w:rPr>
                <w:lang w:val="en-US"/>
              </w:rPr>
              <w:t xml:space="preserve">Provision of information (by phone, via e-mail) on the availability and cost of air and railway tickets, hotel rooms on the Client’s routes, information on availability within 30 minutes from the moment of receiving the request, transmitted electronically from 09.00 to 18.00 on weekdays , and no more than 1 </w:t>
            </w:r>
            <w:r>
              <w:rPr>
                <w:lang w:val="en-US"/>
              </w:rPr>
              <w:lastRenderedPageBreak/>
              <w:t>hour from the moment of receiving the request, transmitted electronically from 18.00 to 09.00, as well as on Saturday, Sunday and public holidays.</w:t>
            </w:r>
            <w:proofErr w:type="gramEnd"/>
          </w:p>
          <w:p w:rsidR="004C59FE" w:rsidRDefault="004C59FE">
            <w:pPr>
              <w:spacing w:before="120" w:after="120" w:line="276" w:lineRule="auto"/>
              <w:ind w:right="15" w:firstLine="0"/>
              <w:rPr>
                <w:lang w:val="en-US"/>
              </w:rPr>
            </w:pPr>
            <w:r>
              <w:rPr>
                <w:lang w:val="en-US"/>
              </w:rPr>
              <w:t>3.1.4. Confirmation (by e-mail) of booking, issuing of air and railway tickets for domestic and international communication within 30 minutes from the moment of receiving the request, transmitted electronically from 09.00 to 18.00 on weekdays, and not more than 1 hour after receiving the request , transmitted electronically from 18.00 to 09.00, as well as on Saturdays, Sundays and public holidays.</w:t>
            </w:r>
          </w:p>
          <w:p w:rsidR="004C59FE" w:rsidRDefault="004C59FE">
            <w:pPr>
              <w:spacing w:before="120" w:after="120" w:line="276" w:lineRule="auto"/>
              <w:ind w:right="17" w:firstLine="0"/>
              <w:rPr>
                <w:color w:val="000000"/>
                <w:lang w:val="en-US"/>
              </w:rPr>
            </w:pPr>
            <w:r>
              <w:rPr>
                <w:lang w:val="en-US"/>
              </w:rPr>
              <w:t>3.1.5. Confirmation (by e-mail) of booking hotel rooms within 1 hour of receipt of the request, transmitted electronically from 09.00 to 18.00 on weekdays, and not more than 2 hours of receipt of the request, transmitted electronically from 18.00 to 09.00, as well as on Saturday, Sunday and public holidays.</w:t>
            </w:r>
          </w:p>
          <w:p w:rsidR="004C59FE" w:rsidRDefault="004C59FE">
            <w:pPr>
              <w:spacing w:before="120" w:after="120" w:line="276" w:lineRule="auto"/>
              <w:ind w:right="17" w:firstLine="0"/>
              <w:rPr>
                <w:lang w:val="en-US"/>
              </w:rPr>
            </w:pPr>
            <w:r>
              <w:rPr>
                <w:lang w:val="en-US"/>
              </w:rPr>
              <w:t xml:space="preserve">3.1.6. The Contractor shall have a contingency replacement plan to </w:t>
            </w:r>
            <w:proofErr w:type="gramStart"/>
            <w:r>
              <w:rPr>
                <w:lang w:val="en-US"/>
              </w:rPr>
              <w:t>be enforced</w:t>
            </w:r>
            <w:proofErr w:type="gramEnd"/>
            <w:r>
              <w:rPr>
                <w:lang w:val="en-US"/>
              </w:rPr>
              <w:t xml:space="preserve"> during periods of illness and vacations of its employees in order to maintain full service at all times under the Contract.</w:t>
            </w:r>
          </w:p>
          <w:p w:rsidR="004C59FE" w:rsidRDefault="004C59FE">
            <w:pPr>
              <w:pStyle w:val="a3"/>
              <w:spacing w:before="120" w:after="120" w:line="276" w:lineRule="auto"/>
              <w:jc w:val="both"/>
              <w:rPr>
                <w:lang w:val="en-US"/>
              </w:rPr>
            </w:pPr>
            <w:r>
              <w:rPr>
                <w:lang w:val="en-US"/>
              </w:rPr>
              <w:t>3.1.7. The Contractor has to be able to reserve and issue air and railway tickets for all directions at the best price. For all flight and railway offers sent and/or provisional reservations made, the travel agency shall clearly indicate the ticketing issuance deadline, in order to avoid changes of fares.</w:t>
            </w:r>
          </w:p>
          <w:p w:rsidR="004C59FE" w:rsidRDefault="004C59FE">
            <w:pPr>
              <w:pStyle w:val="a3"/>
              <w:spacing w:before="120" w:after="120" w:line="276" w:lineRule="auto"/>
              <w:jc w:val="both"/>
              <w:rPr>
                <w:lang w:val="en-US"/>
              </w:rPr>
            </w:pPr>
            <w:r>
              <w:rPr>
                <w:lang w:val="en-US"/>
              </w:rPr>
              <w:t xml:space="preserve">3.1.8. The Contractor shall only invoice the Customer for the value of tickets, which </w:t>
            </w:r>
            <w:proofErr w:type="gramStart"/>
            <w:r>
              <w:rPr>
                <w:lang w:val="en-US"/>
              </w:rPr>
              <w:t>have been used</w:t>
            </w:r>
            <w:proofErr w:type="gramEnd"/>
            <w:r>
              <w:rPr>
                <w:lang w:val="en-US"/>
              </w:rPr>
              <w:t xml:space="preserve">. Any </w:t>
            </w:r>
            <w:proofErr w:type="gramStart"/>
            <w:r>
              <w:rPr>
                <w:lang w:val="en-US"/>
              </w:rPr>
              <w:t>tickets which are fully unused</w:t>
            </w:r>
            <w:proofErr w:type="gramEnd"/>
            <w:r>
              <w:rPr>
                <w:lang w:val="en-US"/>
              </w:rPr>
              <w:t xml:space="preserve"> should not be invoiced. The applicable service fee and any airline refund penalty </w:t>
            </w:r>
            <w:proofErr w:type="gramStart"/>
            <w:r>
              <w:rPr>
                <w:lang w:val="en-US"/>
              </w:rPr>
              <w:t>should be invoiced</w:t>
            </w:r>
            <w:proofErr w:type="gramEnd"/>
            <w:r>
              <w:rPr>
                <w:lang w:val="en-US"/>
              </w:rPr>
              <w:t>.</w:t>
            </w:r>
          </w:p>
          <w:p w:rsidR="004C59FE" w:rsidRDefault="004C59FE">
            <w:pPr>
              <w:pStyle w:val="a3"/>
              <w:spacing w:before="120" w:after="120" w:line="276" w:lineRule="auto"/>
              <w:jc w:val="both"/>
              <w:rPr>
                <w:lang w:val="en-US"/>
              </w:rPr>
            </w:pPr>
            <w:r>
              <w:rPr>
                <w:lang w:val="en-US"/>
              </w:rPr>
              <w:t xml:space="preserve">3.1.9. The Contractor shall arrange accommodations for RLA’s employees and the external experts. The Contractor shall have at its disposal a broad selection of hotels across </w:t>
            </w:r>
            <w:proofErr w:type="gramStart"/>
            <w:r>
              <w:rPr>
                <w:lang w:val="en-US"/>
              </w:rPr>
              <w:t>all the</w:t>
            </w:r>
            <w:proofErr w:type="gramEnd"/>
            <w:r>
              <w:rPr>
                <w:lang w:val="en-US"/>
              </w:rPr>
              <w:t xml:space="preserve"> world. The Contractor shall also be able to book accommodation at a </w:t>
            </w:r>
            <w:proofErr w:type="gramStart"/>
            <w:r>
              <w:rPr>
                <w:lang w:val="en-US"/>
              </w:rPr>
              <w:t>hotel which</w:t>
            </w:r>
            <w:proofErr w:type="gramEnd"/>
            <w:r>
              <w:rPr>
                <w:lang w:val="en-US"/>
              </w:rPr>
              <w:t xml:space="preserve"> is suggested by RLA at a special price that RLA is entitled to acquire as a participant to an event and to settle the accommodation costs directly with the hotel. </w:t>
            </w:r>
          </w:p>
          <w:p w:rsidR="004C59FE" w:rsidRDefault="004C59FE">
            <w:pPr>
              <w:pStyle w:val="a3"/>
              <w:spacing w:before="120" w:after="120" w:line="276" w:lineRule="auto"/>
              <w:jc w:val="both"/>
              <w:rPr>
                <w:lang w:val="en-US"/>
              </w:rPr>
            </w:pPr>
            <w:r>
              <w:rPr>
                <w:lang w:val="en-US"/>
              </w:rPr>
              <w:t xml:space="preserve">3.1.10. Upon request, the Agency shall provide </w:t>
            </w:r>
            <w:proofErr w:type="spellStart"/>
            <w:r>
              <w:rPr>
                <w:lang w:val="en-US"/>
              </w:rPr>
              <w:t>airport&amp;hotel</w:t>
            </w:r>
            <w:proofErr w:type="spellEnd"/>
            <w:r>
              <w:rPr>
                <w:lang w:val="en-US"/>
              </w:rPr>
              <w:t xml:space="preserve"> and </w:t>
            </w:r>
            <w:proofErr w:type="gramStart"/>
            <w:r>
              <w:rPr>
                <w:lang w:val="en-US"/>
              </w:rPr>
              <w:t>railway station transportation services</w:t>
            </w:r>
            <w:proofErr w:type="gramEnd"/>
            <w:r>
              <w:rPr>
                <w:lang w:val="en-US"/>
              </w:rPr>
              <w:t xml:space="preserve"> for RLA’s staff members/experts. </w:t>
            </w:r>
          </w:p>
          <w:p w:rsidR="004C59FE" w:rsidRDefault="004C59FE">
            <w:pPr>
              <w:pStyle w:val="a3"/>
              <w:spacing w:before="120" w:after="120" w:line="276" w:lineRule="auto"/>
              <w:jc w:val="both"/>
              <w:rPr>
                <w:color w:val="000000"/>
                <w:lang w:val="en-US"/>
              </w:rPr>
            </w:pPr>
            <w:r>
              <w:rPr>
                <w:lang w:val="en-US"/>
              </w:rPr>
              <w:t xml:space="preserve">3.1.11. The Contractor agrees to provide transport services within first and second category cars with a professional driver who will </w:t>
            </w:r>
            <w:proofErr w:type="gramStart"/>
            <w:r>
              <w:rPr>
                <w:lang w:val="en-US"/>
              </w:rPr>
              <w:t>be knowing</w:t>
            </w:r>
            <w:proofErr w:type="gramEnd"/>
            <w:r>
              <w:rPr>
                <w:lang w:val="en-US"/>
              </w:rPr>
              <w:t xml:space="preserve"> English language. In case the service </w:t>
            </w:r>
            <w:proofErr w:type="gramStart"/>
            <w:r>
              <w:rPr>
                <w:lang w:val="en-US"/>
              </w:rPr>
              <w:t>is contracted</w:t>
            </w:r>
            <w:proofErr w:type="gramEnd"/>
            <w:r>
              <w:rPr>
                <w:lang w:val="en-US"/>
              </w:rPr>
              <w:t xml:space="preserve"> through third parties, provide full details of the company from whom the cars are rented as well as the model and year of manufacture. The Contractor shall have at its disposal a broad selection of car rental companies with branch locations all over the world (especially in the Latin America countries). The Client may request the contracted agency to arrange a group transportation services by </w:t>
            </w:r>
            <w:r>
              <w:rPr>
                <w:color w:val="000000"/>
                <w:lang w:val="en-US"/>
              </w:rPr>
              <w:t xml:space="preserve">minivan or bus.  The </w:t>
            </w:r>
            <w:r>
              <w:rPr>
                <w:lang w:val="en-US"/>
              </w:rPr>
              <w:t>Contractor</w:t>
            </w:r>
            <w:r>
              <w:rPr>
                <w:color w:val="000000"/>
                <w:lang w:val="en-US"/>
              </w:rPr>
              <w:t xml:space="preserve"> should also assist in negotiating better rates with relevant transportation companies. </w:t>
            </w:r>
          </w:p>
          <w:p w:rsidR="004C59FE" w:rsidRDefault="004C59FE">
            <w:pPr>
              <w:spacing w:before="120" w:after="120" w:line="276" w:lineRule="auto"/>
              <w:ind w:firstLine="0"/>
              <w:rPr>
                <w:lang w:val="en-US"/>
              </w:rPr>
            </w:pPr>
            <w:r>
              <w:rPr>
                <w:color w:val="000000"/>
                <w:lang w:val="en-US"/>
              </w:rPr>
              <w:t xml:space="preserve">3.1.12. Upon company’s request, the Provider </w:t>
            </w:r>
            <w:r>
              <w:rPr>
                <w:color w:val="1B1B1B"/>
                <w:shd w:val="clear" w:color="auto" w:fill="FFFFFF"/>
                <w:lang w:val="en-US"/>
              </w:rPr>
              <w:t xml:space="preserve">should make a reservation for a conference or meeting space. When the audio/video/Internet equipment is included in the rental room charge, the </w:t>
            </w:r>
            <w:r>
              <w:rPr>
                <w:lang w:val="en-US"/>
              </w:rPr>
              <w:t>Contractor</w:t>
            </w:r>
            <w:r>
              <w:rPr>
                <w:color w:val="1B1B1B"/>
                <w:shd w:val="clear" w:color="auto" w:fill="FFFFFF"/>
                <w:lang w:val="en-US"/>
              </w:rPr>
              <w:t xml:space="preserve"> shall consider it as one unique service.</w:t>
            </w:r>
          </w:p>
          <w:p w:rsidR="004C59FE" w:rsidRDefault="004C59FE">
            <w:pPr>
              <w:pStyle w:val="a3"/>
              <w:spacing w:before="120" w:after="120" w:line="276" w:lineRule="auto"/>
              <w:jc w:val="both"/>
              <w:rPr>
                <w:lang w:val="en-US"/>
              </w:rPr>
            </w:pPr>
            <w:r>
              <w:rPr>
                <w:lang w:val="en-US"/>
              </w:rPr>
              <w:t xml:space="preserve">3.1.13. The Contractor obtains a minimum of three price comparisons for all business travel and booking requests where the routing or destination permits and offers alternative plans that are more cost effective and more convenient where necessary.  </w:t>
            </w:r>
          </w:p>
          <w:p w:rsidR="004C59FE" w:rsidRDefault="004C59FE">
            <w:pPr>
              <w:pStyle w:val="a3"/>
              <w:spacing w:before="120" w:after="120" w:line="276" w:lineRule="auto"/>
              <w:rPr>
                <w:lang w:val="en-US"/>
              </w:rPr>
            </w:pPr>
            <w:r>
              <w:rPr>
                <w:lang w:val="en-US"/>
              </w:rPr>
              <w:t xml:space="preserve">3.1.14. The quotation shall contain the following information for each option of any required service: </w:t>
            </w:r>
          </w:p>
          <w:p w:rsidR="004C59FE" w:rsidRDefault="004C59FE" w:rsidP="005C36B6">
            <w:pPr>
              <w:pStyle w:val="a3"/>
              <w:numPr>
                <w:ilvl w:val="1"/>
                <w:numId w:val="1"/>
              </w:numPr>
              <w:suppressAutoHyphens w:val="0"/>
              <w:spacing w:before="120" w:after="120" w:line="276" w:lineRule="auto"/>
              <w:rPr>
                <w:lang w:val="en-US"/>
              </w:rPr>
            </w:pPr>
            <w:r>
              <w:rPr>
                <w:lang w:val="en-US"/>
              </w:rPr>
              <w:lastRenderedPageBreak/>
              <w:t>air / railroad carriers and flight numbers / hotel address, early check-in and late check-out rates / vehicle models and car rental rate / conference room reservation price;</w:t>
            </w:r>
          </w:p>
          <w:p w:rsidR="004C59FE" w:rsidRDefault="004C59FE" w:rsidP="005C36B6">
            <w:pPr>
              <w:pStyle w:val="a3"/>
              <w:numPr>
                <w:ilvl w:val="1"/>
                <w:numId w:val="1"/>
              </w:numPr>
              <w:suppressAutoHyphens w:val="0"/>
              <w:spacing w:before="120" w:after="120" w:line="276" w:lineRule="auto"/>
              <w:rPr>
                <w:lang w:val="en-US"/>
              </w:rPr>
            </w:pPr>
            <w:r>
              <w:rPr>
                <w:lang w:val="en-US"/>
              </w:rPr>
              <w:t xml:space="preserve">dates and times of departures/arrivals for each segment of the trip; </w:t>
            </w:r>
          </w:p>
          <w:p w:rsidR="004C59FE" w:rsidRDefault="004C59FE" w:rsidP="005C36B6">
            <w:pPr>
              <w:pStyle w:val="a3"/>
              <w:numPr>
                <w:ilvl w:val="1"/>
                <w:numId w:val="1"/>
              </w:numPr>
              <w:suppressAutoHyphens w:val="0"/>
              <w:spacing w:before="120" w:after="120" w:line="276" w:lineRule="auto"/>
              <w:jc w:val="both"/>
              <w:rPr>
                <w:lang w:val="en-US"/>
              </w:rPr>
            </w:pPr>
            <w:r>
              <w:rPr>
                <w:lang w:val="en-US"/>
              </w:rPr>
              <w:t xml:space="preserve">booking class with description of applicable restrictions and period of validity of booking; </w:t>
            </w:r>
          </w:p>
          <w:p w:rsidR="004C59FE" w:rsidRDefault="004C59FE" w:rsidP="005C36B6">
            <w:pPr>
              <w:pStyle w:val="a3"/>
              <w:numPr>
                <w:ilvl w:val="1"/>
                <w:numId w:val="1"/>
              </w:numPr>
              <w:suppressAutoHyphens w:val="0"/>
              <w:spacing w:before="120" w:after="120" w:line="276" w:lineRule="auto"/>
            </w:pPr>
            <w:proofErr w:type="spellStart"/>
            <w:r>
              <w:t>refund</w:t>
            </w:r>
            <w:proofErr w:type="spellEnd"/>
            <w:r>
              <w:t>/</w:t>
            </w:r>
            <w:proofErr w:type="spellStart"/>
            <w:r>
              <w:t>rebooking</w:t>
            </w:r>
            <w:proofErr w:type="spellEnd"/>
            <w:r>
              <w:t xml:space="preserve"> </w:t>
            </w:r>
            <w:proofErr w:type="spellStart"/>
            <w:r>
              <w:t>charges</w:t>
            </w:r>
            <w:proofErr w:type="spellEnd"/>
            <w:r>
              <w:t xml:space="preserve">; </w:t>
            </w:r>
          </w:p>
          <w:p w:rsidR="004C59FE" w:rsidRDefault="004C59FE" w:rsidP="005C36B6">
            <w:pPr>
              <w:pStyle w:val="a3"/>
              <w:numPr>
                <w:ilvl w:val="1"/>
                <w:numId w:val="1"/>
              </w:numPr>
              <w:suppressAutoHyphens w:val="0"/>
              <w:spacing w:before="120" w:after="120" w:line="276" w:lineRule="auto"/>
              <w:jc w:val="both"/>
              <w:rPr>
                <w:lang w:val="en-US"/>
              </w:rPr>
            </w:pPr>
            <w:proofErr w:type="gramStart"/>
            <w:r>
              <w:rPr>
                <w:lang w:val="en-US"/>
              </w:rPr>
              <w:t>price</w:t>
            </w:r>
            <w:proofErr w:type="gramEnd"/>
            <w:r>
              <w:rPr>
                <w:lang w:val="en-US"/>
              </w:rPr>
              <w:t xml:space="preserve"> in USD and BRL, disaggregated by ticket fare, taxes, service fee and other charges.</w:t>
            </w:r>
          </w:p>
          <w:p w:rsidR="004C59FE" w:rsidRDefault="004C59FE">
            <w:pPr>
              <w:pStyle w:val="a3"/>
              <w:spacing w:before="120" w:after="120" w:line="276" w:lineRule="auto"/>
              <w:jc w:val="both"/>
              <w:rPr>
                <w:lang w:val="en-US"/>
              </w:rPr>
            </w:pPr>
            <w:r>
              <w:rPr>
                <w:lang w:val="en-US"/>
              </w:rPr>
              <w:t>3.1.15. The Contractor</w:t>
            </w:r>
            <w:r>
              <w:rPr>
                <w:color w:val="000000"/>
                <w:lang w:val="en-US"/>
              </w:rPr>
              <w:t xml:space="preserve"> should always inform RLA’s employees of any change in the trip (visa restrictions, baggage policies,</w:t>
            </w:r>
            <w:r>
              <w:rPr>
                <w:lang w:val="en-US"/>
              </w:rPr>
              <w:t xml:space="preserve"> </w:t>
            </w:r>
            <w:r>
              <w:rPr>
                <w:rStyle w:val="a6"/>
                <w:i w:val="0"/>
                <w:iCs w:val="0"/>
                <w:color w:val="000000"/>
                <w:lang w:val="en-US"/>
              </w:rPr>
              <w:t>any changes</w:t>
            </w:r>
            <w:r>
              <w:rPr>
                <w:i/>
                <w:iCs/>
                <w:color w:val="000000"/>
                <w:shd w:val="clear" w:color="auto" w:fill="FFFFFF"/>
                <w:lang w:val="en-US"/>
              </w:rPr>
              <w:t>,</w:t>
            </w:r>
            <w:r>
              <w:rPr>
                <w:rStyle w:val="apple-converted-space"/>
                <w:i/>
                <w:iCs/>
                <w:color w:val="000000"/>
                <w:shd w:val="clear" w:color="auto" w:fill="FFFFFF"/>
                <w:lang w:val="en-US"/>
              </w:rPr>
              <w:t> </w:t>
            </w:r>
            <w:r>
              <w:rPr>
                <w:rStyle w:val="a6"/>
                <w:i w:val="0"/>
                <w:iCs w:val="0"/>
                <w:color w:val="000000"/>
                <w:lang w:val="en-US"/>
              </w:rPr>
              <w:t>delays</w:t>
            </w:r>
            <w:r>
              <w:rPr>
                <w:color w:val="000000"/>
                <w:shd w:val="clear" w:color="auto" w:fill="FFFFFF"/>
                <w:lang w:val="en-US"/>
              </w:rPr>
              <w:t xml:space="preserve"> or cancellations </w:t>
            </w:r>
            <w:r>
              <w:rPr>
                <w:color w:val="000000"/>
                <w:lang w:val="en-US"/>
              </w:rPr>
              <w:t xml:space="preserve">in the flight schedules, </w:t>
            </w:r>
            <w:r>
              <w:rPr>
                <w:lang w:val="en-US"/>
              </w:rPr>
              <w:t xml:space="preserve">involuntary stopovers at the airports and other inconveniences of the itinerary). The Provider is responsible for a preparation of suitable itineraries (including alternative routings, departures and arrivals). </w:t>
            </w:r>
          </w:p>
          <w:p w:rsidR="004C59FE" w:rsidRDefault="004C59FE">
            <w:pPr>
              <w:pStyle w:val="a3"/>
              <w:spacing w:before="120" w:after="120" w:line="276" w:lineRule="auto"/>
              <w:jc w:val="both"/>
              <w:rPr>
                <w:lang w:val="en-US"/>
              </w:rPr>
            </w:pPr>
            <w:r>
              <w:rPr>
                <w:lang w:val="en-US"/>
              </w:rPr>
              <w:t xml:space="preserve">3.1.16. The travel tickets, vouchers for accommodation, confirmation of reservations </w:t>
            </w:r>
            <w:proofErr w:type="gramStart"/>
            <w:r>
              <w:rPr>
                <w:lang w:val="en-US"/>
              </w:rPr>
              <w:t>shall be normally delivered</w:t>
            </w:r>
            <w:proofErr w:type="gramEnd"/>
            <w:r>
              <w:rPr>
                <w:lang w:val="en-US"/>
              </w:rPr>
              <w:t xml:space="preserve"> electronically by-email.</w:t>
            </w:r>
          </w:p>
          <w:p w:rsidR="004C59FE" w:rsidRDefault="004C59FE">
            <w:pPr>
              <w:pStyle w:val="a3"/>
              <w:spacing w:before="120" w:after="120" w:line="276" w:lineRule="auto"/>
              <w:jc w:val="both"/>
              <w:rPr>
                <w:lang w:val="en-US"/>
              </w:rPr>
            </w:pPr>
            <w:r>
              <w:rPr>
                <w:lang w:val="en-US"/>
              </w:rPr>
              <w:t>3.1.17. The Contractor shall charge a service fee for each provided service according to the Contract.</w:t>
            </w:r>
          </w:p>
          <w:p w:rsidR="004C59FE" w:rsidRDefault="004C59FE">
            <w:pPr>
              <w:pStyle w:val="a3"/>
              <w:shd w:val="clear" w:color="auto" w:fill="FFFFFF"/>
              <w:spacing w:before="120" w:after="120" w:line="276" w:lineRule="auto"/>
              <w:jc w:val="both"/>
              <w:rPr>
                <w:lang w:val="en-US"/>
              </w:rPr>
            </w:pPr>
            <w:r>
              <w:rPr>
                <w:lang w:val="en-US"/>
              </w:rPr>
              <w:t xml:space="preserve">3.1.18. The Contractor is responsible for the consolidation of monthly invoices and supporting documentation to </w:t>
            </w:r>
            <w:proofErr w:type="gramStart"/>
            <w:r>
              <w:rPr>
                <w:lang w:val="en-US"/>
              </w:rPr>
              <w:t>be provided</w:t>
            </w:r>
            <w:proofErr w:type="gramEnd"/>
            <w:r>
              <w:rPr>
                <w:lang w:val="en-US"/>
              </w:rPr>
              <w:t xml:space="preserve"> to the Customer. An invoice </w:t>
            </w:r>
            <w:proofErr w:type="gramStart"/>
            <w:r>
              <w:rPr>
                <w:lang w:val="en-US"/>
              </w:rPr>
              <w:t>shall be issued</w:t>
            </w:r>
            <w:proofErr w:type="gramEnd"/>
            <w:r>
              <w:rPr>
                <w:lang w:val="en-US"/>
              </w:rPr>
              <w:t xml:space="preserve"> in Brazilian </w:t>
            </w:r>
            <w:proofErr w:type="spellStart"/>
            <w:r>
              <w:rPr>
                <w:lang w:val="en-US"/>
              </w:rPr>
              <w:t>reais</w:t>
            </w:r>
            <w:proofErr w:type="spellEnd"/>
            <w:r>
              <w:rPr>
                <w:lang w:val="en-US"/>
              </w:rPr>
              <w:t xml:space="preserve"> (BRL). A monthly invoice should include the Contractor’s identification, the number of services issued per month, the traveler name, the date of travel, the destination, total value of the services including all the taxes and agency service fee. </w:t>
            </w:r>
          </w:p>
          <w:p w:rsidR="004C59FE" w:rsidRDefault="004C59FE">
            <w:pPr>
              <w:pStyle w:val="a3"/>
              <w:shd w:val="clear" w:color="auto" w:fill="FFFFFF"/>
              <w:spacing w:before="120" w:after="120" w:line="276" w:lineRule="auto"/>
              <w:jc w:val="both"/>
              <w:rPr>
                <w:lang w:val="en-US"/>
              </w:rPr>
            </w:pPr>
            <w:r>
              <w:rPr>
                <w:iCs/>
                <w:lang w:val="en-US"/>
              </w:rPr>
              <w:t xml:space="preserve">3.1.19. All the documents </w:t>
            </w:r>
            <w:proofErr w:type="gramStart"/>
            <w:r>
              <w:rPr>
                <w:iCs/>
                <w:lang w:val="en-US"/>
              </w:rPr>
              <w:t>must be sent</w:t>
            </w:r>
            <w:proofErr w:type="gramEnd"/>
            <w:r>
              <w:rPr>
                <w:iCs/>
                <w:lang w:val="en-US"/>
              </w:rPr>
              <w:t xml:space="preserve"> to the email addresses indicated in the Contract.</w:t>
            </w:r>
          </w:p>
          <w:p w:rsidR="004C59FE" w:rsidRDefault="004C59FE">
            <w:pPr>
              <w:pStyle w:val="a3"/>
              <w:shd w:val="clear" w:color="auto" w:fill="FFFFFF"/>
              <w:spacing w:before="120" w:after="120" w:line="276" w:lineRule="auto"/>
              <w:jc w:val="both"/>
              <w:rPr>
                <w:lang w:val="en-US"/>
              </w:rPr>
            </w:pPr>
            <w:r>
              <w:rPr>
                <w:lang w:val="en-US"/>
              </w:rPr>
              <w:t xml:space="preserve">3.1.20. The Contractor must adhere to the </w:t>
            </w:r>
            <w:r>
              <w:rPr>
                <w:color w:val="000000"/>
                <w:lang w:val="en-US"/>
              </w:rPr>
              <w:t xml:space="preserve">RLA’s </w:t>
            </w:r>
            <w:r>
              <w:rPr>
                <w:lang w:val="en-US"/>
              </w:rPr>
              <w:t xml:space="preserve">Business Travel Policy. </w:t>
            </w:r>
          </w:p>
        </w:tc>
      </w:tr>
      <w:tr w:rsidR="004C59FE" w:rsidTr="004C59FE">
        <w:trPr>
          <w:jc w:val="center"/>
        </w:trPr>
        <w:tc>
          <w:tcPr>
            <w:tcW w:w="10060" w:type="dxa"/>
            <w:gridSpan w:val="3"/>
            <w:tcBorders>
              <w:top w:val="single" w:sz="4" w:space="0" w:color="auto"/>
              <w:left w:val="single" w:sz="4" w:space="0" w:color="auto"/>
              <w:bottom w:val="single" w:sz="4" w:space="0" w:color="auto"/>
              <w:right w:val="single" w:sz="4" w:space="0" w:color="auto"/>
            </w:tcBorders>
            <w:vAlign w:val="center"/>
            <w:hideMark/>
          </w:tcPr>
          <w:p w:rsidR="004C59FE" w:rsidRDefault="004C59FE">
            <w:pPr>
              <w:spacing w:before="120" w:after="120" w:line="276" w:lineRule="auto"/>
              <w:ind w:right="830"/>
              <w:jc w:val="center"/>
              <w:rPr>
                <w:color w:val="000000"/>
              </w:rPr>
            </w:pPr>
            <w:r>
              <w:rPr>
                <w:color w:val="000000"/>
                <w:lang w:val="en-US"/>
              </w:rPr>
              <w:lastRenderedPageBreak/>
              <w:t>Subsection 3.2. Quality requirements</w:t>
            </w:r>
          </w:p>
        </w:tc>
      </w:tr>
      <w:tr w:rsidR="004C59FE" w:rsidRPr="004C59FE" w:rsidTr="004C59FE">
        <w:trPr>
          <w:jc w:val="center"/>
        </w:trPr>
        <w:tc>
          <w:tcPr>
            <w:tcW w:w="10060" w:type="dxa"/>
            <w:gridSpan w:val="3"/>
            <w:tcBorders>
              <w:top w:val="single" w:sz="4" w:space="0" w:color="auto"/>
              <w:left w:val="single" w:sz="4" w:space="0" w:color="auto"/>
              <w:bottom w:val="single" w:sz="4" w:space="0" w:color="auto"/>
              <w:right w:val="single" w:sz="4" w:space="0" w:color="auto"/>
            </w:tcBorders>
            <w:vAlign w:val="center"/>
            <w:hideMark/>
          </w:tcPr>
          <w:p w:rsidR="004C59FE" w:rsidRDefault="004C59FE">
            <w:pPr>
              <w:pStyle w:val="a3"/>
              <w:spacing w:before="120" w:after="120" w:line="276" w:lineRule="auto"/>
              <w:jc w:val="both"/>
              <w:rPr>
                <w:lang w:val="en-US"/>
              </w:rPr>
            </w:pPr>
            <w:r>
              <w:rPr>
                <w:lang w:val="en-US"/>
              </w:rPr>
              <w:t xml:space="preserve">3.2.1. In accordance with the standards and requirements of </w:t>
            </w:r>
            <w:proofErr w:type="spellStart"/>
            <w:r>
              <w:rPr>
                <w:lang w:val="en-US"/>
              </w:rPr>
              <w:t>Rosatom</w:t>
            </w:r>
            <w:proofErr w:type="spellEnd"/>
            <w:r>
              <w:rPr>
                <w:lang w:val="en-US"/>
              </w:rPr>
              <w:t xml:space="preserve"> Latin America. The Contractor shall provide full, prompt and expert international and domestic travel products and services to the company </w:t>
            </w:r>
            <w:proofErr w:type="spellStart"/>
            <w:r>
              <w:rPr>
                <w:lang w:val="en-US"/>
              </w:rPr>
              <w:t>Rosatom</w:t>
            </w:r>
            <w:proofErr w:type="spellEnd"/>
            <w:r>
              <w:rPr>
                <w:lang w:val="en-US"/>
              </w:rPr>
              <w:t xml:space="preserve"> Latin America.</w:t>
            </w:r>
          </w:p>
          <w:p w:rsidR="004C59FE" w:rsidRDefault="004C59FE">
            <w:pPr>
              <w:pStyle w:val="a3"/>
              <w:spacing w:before="120" w:after="120" w:line="276" w:lineRule="auto"/>
              <w:jc w:val="both"/>
              <w:rPr>
                <w:lang w:val="en-US"/>
              </w:rPr>
            </w:pPr>
            <w:r>
              <w:rPr>
                <w:bCs/>
                <w:lang w:val="en-US" w:eastAsia="en-US"/>
              </w:rPr>
              <w:t xml:space="preserve">3.2.2. Contractor’s prices should be no higher </w:t>
            </w:r>
            <w:proofErr w:type="gramStart"/>
            <w:r>
              <w:rPr>
                <w:bCs/>
                <w:lang w:val="en-US" w:eastAsia="en-US"/>
              </w:rPr>
              <w:t>than those</w:t>
            </w:r>
            <w:proofErr w:type="gramEnd"/>
            <w:r>
              <w:rPr>
                <w:bCs/>
                <w:lang w:val="en-US" w:eastAsia="en-US"/>
              </w:rPr>
              <w:t xml:space="preserve"> offered on the official website of hotels, airlines and transport agencies.</w:t>
            </w:r>
          </w:p>
        </w:tc>
      </w:tr>
      <w:tr w:rsidR="004C59FE" w:rsidRPr="004C59FE" w:rsidTr="004C59FE">
        <w:trPr>
          <w:jc w:val="center"/>
        </w:trPr>
        <w:tc>
          <w:tcPr>
            <w:tcW w:w="10060" w:type="dxa"/>
            <w:gridSpan w:val="3"/>
            <w:tcBorders>
              <w:top w:val="single" w:sz="4" w:space="0" w:color="auto"/>
              <w:left w:val="single" w:sz="4" w:space="0" w:color="auto"/>
              <w:bottom w:val="single" w:sz="4" w:space="0" w:color="auto"/>
              <w:right w:val="single" w:sz="4" w:space="0" w:color="auto"/>
            </w:tcBorders>
            <w:vAlign w:val="center"/>
            <w:hideMark/>
          </w:tcPr>
          <w:p w:rsidR="004C59FE" w:rsidRDefault="004C59FE">
            <w:pPr>
              <w:spacing w:before="120" w:after="120" w:line="276" w:lineRule="auto"/>
              <w:ind w:right="830"/>
              <w:jc w:val="center"/>
              <w:rPr>
                <w:color w:val="000000"/>
                <w:lang w:val="en-US"/>
              </w:rPr>
            </w:pPr>
            <w:r>
              <w:rPr>
                <w:color w:val="000000"/>
                <w:lang w:val="en-US"/>
              </w:rPr>
              <w:t>Subsection 3.3 Requirements for warranty obligations</w:t>
            </w:r>
          </w:p>
        </w:tc>
      </w:tr>
      <w:tr w:rsidR="004C59FE" w:rsidTr="004C59FE">
        <w:trPr>
          <w:jc w:val="center"/>
        </w:trPr>
        <w:tc>
          <w:tcPr>
            <w:tcW w:w="10060" w:type="dxa"/>
            <w:gridSpan w:val="3"/>
            <w:tcBorders>
              <w:top w:val="single" w:sz="4" w:space="0" w:color="auto"/>
              <w:left w:val="single" w:sz="4" w:space="0" w:color="auto"/>
              <w:bottom w:val="single" w:sz="4" w:space="0" w:color="auto"/>
              <w:right w:val="single" w:sz="4" w:space="0" w:color="auto"/>
            </w:tcBorders>
            <w:vAlign w:val="center"/>
            <w:hideMark/>
          </w:tcPr>
          <w:p w:rsidR="004C59FE" w:rsidRDefault="004C59FE">
            <w:pPr>
              <w:spacing w:before="120" w:after="120" w:line="276" w:lineRule="auto"/>
              <w:ind w:right="830"/>
              <w:jc w:val="center"/>
              <w:rPr>
                <w:color w:val="000000"/>
              </w:rPr>
            </w:pPr>
            <w:r>
              <w:rPr>
                <w:color w:val="000000"/>
                <w:lang w:val="en-US"/>
              </w:rPr>
              <w:t>Not applicable</w:t>
            </w:r>
          </w:p>
        </w:tc>
      </w:tr>
      <w:tr w:rsidR="004C59FE" w:rsidTr="004C59FE">
        <w:trPr>
          <w:jc w:val="center"/>
        </w:trPr>
        <w:tc>
          <w:tcPr>
            <w:tcW w:w="10060" w:type="dxa"/>
            <w:gridSpan w:val="3"/>
            <w:tcBorders>
              <w:top w:val="single" w:sz="4" w:space="0" w:color="auto"/>
              <w:left w:val="single" w:sz="4" w:space="0" w:color="auto"/>
              <w:bottom w:val="single" w:sz="4" w:space="0" w:color="auto"/>
              <w:right w:val="single" w:sz="4" w:space="0" w:color="auto"/>
            </w:tcBorders>
            <w:vAlign w:val="center"/>
            <w:hideMark/>
          </w:tcPr>
          <w:p w:rsidR="004C59FE" w:rsidRDefault="004C59FE">
            <w:pPr>
              <w:spacing w:before="120" w:after="120" w:line="276" w:lineRule="auto"/>
              <w:ind w:right="830"/>
              <w:jc w:val="center"/>
              <w:rPr>
                <w:color w:val="000000"/>
                <w:lang w:val="en-US"/>
              </w:rPr>
            </w:pPr>
            <w:r>
              <w:rPr>
                <w:color w:val="000000"/>
                <w:lang w:val="en-US"/>
              </w:rPr>
              <w:t>Subsection 3.4 Privacy requirements</w:t>
            </w:r>
          </w:p>
        </w:tc>
      </w:tr>
      <w:tr w:rsidR="004C59FE" w:rsidRPr="004C59FE" w:rsidTr="004C59FE">
        <w:trPr>
          <w:jc w:val="center"/>
        </w:trPr>
        <w:tc>
          <w:tcPr>
            <w:tcW w:w="10060" w:type="dxa"/>
            <w:gridSpan w:val="3"/>
            <w:tcBorders>
              <w:top w:val="single" w:sz="4" w:space="0" w:color="auto"/>
              <w:left w:val="single" w:sz="4" w:space="0" w:color="auto"/>
              <w:bottom w:val="single" w:sz="4" w:space="0" w:color="auto"/>
              <w:right w:val="single" w:sz="4" w:space="0" w:color="auto"/>
            </w:tcBorders>
            <w:vAlign w:val="center"/>
            <w:hideMark/>
          </w:tcPr>
          <w:p w:rsidR="004C59FE" w:rsidRDefault="004C59FE">
            <w:pPr>
              <w:spacing w:before="120" w:after="120" w:line="276" w:lineRule="auto"/>
              <w:ind w:firstLine="0"/>
              <w:rPr>
                <w:color w:val="000000"/>
                <w:lang w:val="en-US"/>
              </w:rPr>
            </w:pPr>
            <w:r>
              <w:rPr>
                <w:color w:val="000000"/>
                <w:lang w:val="en-US"/>
              </w:rPr>
              <w:t xml:space="preserve">3.4.1. The </w:t>
            </w:r>
            <w:r>
              <w:rPr>
                <w:lang w:val="en-US"/>
              </w:rPr>
              <w:t>Contractor</w:t>
            </w:r>
            <w:r>
              <w:rPr>
                <w:color w:val="000000"/>
                <w:lang w:val="en-US"/>
              </w:rPr>
              <w:t xml:space="preserve"> should ensure confidentiality in respect of all travel arrangements.</w:t>
            </w:r>
          </w:p>
          <w:p w:rsidR="004C59FE" w:rsidRDefault="004C59FE">
            <w:pPr>
              <w:spacing w:before="120" w:after="120" w:line="276" w:lineRule="auto"/>
              <w:ind w:firstLine="0"/>
              <w:rPr>
                <w:rFonts w:eastAsia="Calibri"/>
                <w:iCs/>
                <w:spacing w:val="2"/>
                <w:lang w:val="en-US" w:eastAsia="en-US"/>
              </w:rPr>
            </w:pPr>
            <w:r>
              <w:rPr>
                <w:rFonts w:eastAsia="Calibri"/>
                <w:iCs/>
                <w:spacing w:val="2"/>
                <w:lang w:val="en-US" w:eastAsia="en-US"/>
              </w:rPr>
              <w:t>3.4.2. Compliance with the requirements for confidentiality.</w:t>
            </w:r>
          </w:p>
          <w:p w:rsidR="004C59FE" w:rsidRDefault="004C59FE">
            <w:pPr>
              <w:spacing w:before="120" w:after="120" w:line="276" w:lineRule="auto"/>
              <w:ind w:firstLine="0"/>
              <w:rPr>
                <w:color w:val="000000"/>
                <w:highlight w:val="yellow"/>
                <w:lang w:val="en-US"/>
              </w:rPr>
            </w:pPr>
            <w:r>
              <w:rPr>
                <w:rFonts w:eastAsia="Calibri"/>
                <w:iCs/>
                <w:spacing w:val="2"/>
                <w:lang w:val="en-US" w:eastAsia="en-US"/>
              </w:rPr>
              <w:t xml:space="preserve">3.4.3. Compliance with the requirements for ensuring the safety of personal data of individuals in accordance with the legislation of </w:t>
            </w:r>
            <w:r>
              <w:rPr>
                <w:rFonts w:eastAsia="Calibri"/>
                <w:iCs/>
                <w:spacing w:val="2"/>
                <w:shd w:val="clear" w:color="auto" w:fill="FFFFFF"/>
                <w:lang w:val="en-US" w:eastAsia="en-US"/>
              </w:rPr>
              <w:t>the Federative Republic of Brazil.</w:t>
            </w:r>
          </w:p>
        </w:tc>
      </w:tr>
      <w:tr w:rsidR="004C59FE" w:rsidTr="004C59FE">
        <w:trPr>
          <w:trHeight w:val="410"/>
          <w:jc w:val="center"/>
        </w:trPr>
        <w:tc>
          <w:tcPr>
            <w:tcW w:w="10060" w:type="dxa"/>
            <w:gridSpan w:val="3"/>
            <w:tcBorders>
              <w:top w:val="single" w:sz="4" w:space="0" w:color="auto"/>
              <w:left w:val="single" w:sz="4" w:space="0" w:color="auto"/>
              <w:bottom w:val="single" w:sz="4" w:space="0" w:color="auto"/>
              <w:right w:val="single" w:sz="4" w:space="0" w:color="auto"/>
            </w:tcBorders>
            <w:vAlign w:val="center"/>
            <w:hideMark/>
          </w:tcPr>
          <w:p w:rsidR="004C59FE" w:rsidRDefault="004C59FE">
            <w:pPr>
              <w:spacing w:before="120" w:after="120" w:line="276" w:lineRule="auto"/>
              <w:ind w:right="830"/>
              <w:jc w:val="center"/>
              <w:rPr>
                <w:color w:val="000000"/>
                <w:lang w:val="en-US"/>
              </w:rPr>
            </w:pPr>
            <w:r>
              <w:rPr>
                <w:color w:val="000000"/>
                <w:lang w:val="en-US"/>
              </w:rPr>
              <w:t>Subsection 3.5 Special requirements</w:t>
            </w:r>
          </w:p>
        </w:tc>
      </w:tr>
      <w:tr w:rsidR="004C59FE" w:rsidRPr="004C59FE" w:rsidTr="004C59FE">
        <w:trPr>
          <w:jc w:val="center"/>
        </w:trPr>
        <w:tc>
          <w:tcPr>
            <w:tcW w:w="10060" w:type="dxa"/>
            <w:gridSpan w:val="3"/>
            <w:tcBorders>
              <w:top w:val="single" w:sz="4" w:space="0" w:color="auto"/>
              <w:left w:val="single" w:sz="4" w:space="0" w:color="auto"/>
              <w:bottom w:val="single" w:sz="4" w:space="0" w:color="auto"/>
              <w:right w:val="single" w:sz="4" w:space="0" w:color="auto"/>
            </w:tcBorders>
            <w:vAlign w:val="center"/>
            <w:hideMark/>
          </w:tcPr>
          <w:p w:rsidR="004C59FE" w:rsidRPr="004C59FE" w:rsidRDefault="004C59FE">
            <w:pPr>
              <w:spacing w:before="120" w:after="120" w:line="276" w:lineRule="auto"/>
              <w:ind w:firstLine="0"/>
              <w:rPr>
                <w:rStyle w:val="a6"/>
                <w:lang w:val="en-US"/>
              </w:rPr>
            </w:pPr>
            <w:r>
              <w:rPr>
                <w:color w:val="000000"/>
                <w:lang w:val="en-US"/>
              </w:rPr>
              <w:lastRenderedPageBreak/>
              <w:t>3.5.1. Services must be provided for a period of 2 (two) years.</w:t>
            </w:r>
          </w:p>
          <w:p w:rsidR="004C59FE" w:rsidRPr="004C59FE" w:rsidRDefault="004C59FE">
            <w:pPr>
              <w:spacing w:before="120" w:after="120" w:line="276" w:lineRule="auto"/>
              <w:ind w:firstLine="0"/>
              <w:rPr>
                <w:lang w:val="en-US"/>
              </w:rPr>
            </w:pPr>
            <w:r>
              <w:rPr>
                <w:lang w:val="en-US"/>
              </w:rPr>
              <w:t>3.5.2. The level of the service fees shall remain fixed for the whole duration of the Contract.</w:t>
            </w:r>
          </w:p>
        </w:tc>
      </w:tr>
      <w:tr w:rsidR="004C59FE" w:rsidRPr="004C59FE" w:rsidTr="004C59FE">
        <w:trPr>
          <w:jc w:val="center"/>
        </w:trPr>
        <w:tc>
          <w:tcPr>
            <w:tcW w:w="10060" w:type="dxa"/>
            <w:gridSpan w:val="3"/>
            <w:tcBorders>
              <w:top w:val="single" w:sz="4" w:space="0" w:color="auto"/>
              <w:left w:val="single" w:sz="4" w:space="0" w:color="auto"/>
              <w:bottom w:val="single" w:sz="4" w:space="0" w:color="auto"/>
              <w:right w:val="single" w:sz="4" w:space="0" w:color="auto"/>
            </w:tcBorders>
            <w:vAlign w:val="center"/>
            <w:hideMark/>
          </w:tcPr>
          <w:p w:rsidR="004C59FE" w:rsidRDefault="004C59FE">
            <w:pPr>
              <w:spacing w:before="120" w:after="120" w:line="276" w:lineRule="auto"/>
              <w:ind w:right="830"/>
              <w:jc w:val="center"/>
              <w:rPr>
                <w:color w:val="000000"/>
                <w:lang w:val="en-US"/>
              </w:rPr>
            </w:pPr>
            <w:r>
              <w:rPr>
                <w:color w:val="000000"/>
                <w:lang w:val="en-US"/>
              </w:rPr>
              <w:t xml:space="preserve">Subsection 3.6 Technical, functional and quality characteristics </w:t>
            </w:r>
            <w:r>
              <w:rPr>
                <w:color w:val="000000"/>
                <w:lang w:val="en-US"/>
              </w:rPr>
              <w:br/>
              <w:t>(consumer properties)</w:t>
            </w:r>
          </w:p>
        </w:tc>
      </w:tr>
      <w:tr w:rsidR="004C59FE" w:rsidRPr="004C59FE" w:rsidTr="004C59FE">
        <w:trPr>
          <w:jc w:val="center"/>
        </w:trPr>
        <w:tc>
          <w:tcPr>
            <w:tcW w:w="10060" w:type="dxa"/>
            <w:gridSpan w:val="3"/>
            <w:tcBorders>
              <w:top w:val="single" w:sz="4" w:space="0" w:color="auto"/>
              <w:left w:val="single" w:sz="4" w:space="0" w:color="auto"/>
              <w:bottom w:val="single" w:sz="4" w:space="0" w:color="auto"/>
              <w:right w:val="single" w:sz="4" w:space="0" w:color="auto"/>
            </w:tcBorders>
            <w:vAlign w:val="center"/>
            <w:hideMark/>
          </w:tcPr>
          <w:p w:rsidR="004C59FE" w:rsidRDefault="004C59FE">
            <w:pPr>
              <w:autoSpaceDE w:val="0"/>
              <w:autoSpaceDN w:val="0"/>
              <w:spacing w:before="120" w:after="120" w:line="276" w:lineRule="auto"/>
              <w:ind w:firstLine="0"/>
              <w:rPr>
                <w:iCs/>
                <w:color w:val="000000"/>
                <w:lang w:val="en-US"/>
              </w:rPr>
            </w:pPr>
            <w:r>
              <w:rPr>
                <w:iCs/>
                <w:color w:val="000000"/>
                <w:lang w:val="en-US"/>
              </w:rPr>
              <w:t>3.6.1. Services provided by the Contractor in a timely manner and with proper quality in accordance with the Scope of services and the Contract.</w:t>
            </w:r>
          </w:p>
          <w:p w:rsidR="004C59FE" w:rsidRDefault="004C59FE">
            <w:pPr>
              <w:spacing w:before="120" w:after="120" w:line="276" w:lineRule="auto"/>
              <w:ind w:right="830" w:firstLine="0"/>
              <w:rPr>
                <w:color w:val="000000"/>
                <w:lang w:val="en-US"/>
              </w:rPr>
            </w:pPr>
            <w:r>
              <w:rPr>
                <w:iCs/>
                <w:color w:val="000000"/>
                <w:lang w:val="en-US"/>
              </w:rPr>
              <w:t>3.6.2. The Contractor is responsible for the validity of travel documents and vouchers.</w:t>
            </w:r>
          </w:p>
        </w:tc>
      </w:tr>
      <w:tr w:rsidR="004C59FE" w:rsidTr="004C59FE">
        <w:trPr>
          <w:jc w:val="center"/>
        </w:trPr>
        <w:tc>
          <w:tcPr>
            <w:tcW w:w="10060" w:type="dxa"/>
            <w:gridSpan w:val="3"/>
            <w:tcBorders>
              <w:top w:val="single" w:sz="4" w:space="0" w:color="auto"/>
              <w:left w:val="single" w:sz="4" w:space="0" w:color="auto"/>
              <w:bottom w:val="single" w:sz="4" w:space="0" w:color="auto"/>
              <w:right w:val="single" w:sz="4" w:space="0" w:color="auto"/>
            </w:tcBorders>
            <w:vAlign w:val="center"/>
            <w:hideMark/>
          </w:tcPr>
          <w:p w:rsidR="004C59FE" w:rsidRDefault="004C59FE">
            <w:pPr>
              <w:spacing w:before="120" w:after="120" w:line="276" w:lineRule="auto"/>
              <w:ind w:right="830"/>
              <w:jc w:val="center"/>
              <w:rPr>
                <w:b/>
                <w:bCs/>
                <w:color w:val="000000"/>
                <w:lang w:val="en-US"/>
              </w:rPr>
            </w:pPr>
            <w:r>
              <w:rPr>
                <w:b/>
                <w:bCs/>
                <w:color w:val="000000"/>
                <w:lang w:val="en-US"/>
              </w:rPr>
              <w:t>SECTION 4. RESULT</w:t>
            </w:r>
          </w:p>
        </w:tc>
      </w:tr>
      <w:tr w:rsidR="004C59FE" w:rsidRPr="004C59FE" w:rsidTr="004C59FE">
        <w:trPr>
          <w:jc w:val="center"/>
        </w:trPr>
        <w:tc>
          <w:tcPr>
            <w:tcW w:w="10060" w:type="dxa"/>
            <w:gridSpan w:val="3"/>
            <w:tcBorders>
              <w:top w:val="single" w:sz="4" w:space="0" w:color="auto"/>
              <w:left w:val="single" w:sz="4" w:space="0" w:color="auto"/>
              <w:bottom w:val="single" w:sz="4" w:space="0" w:color="auto"/>
              <w:right w:val="single" w:sz="4" w:space="0" w:color="auto"/>
            </w:tcBorders>
            <w:vAlign w:val="center"/>
            <w:hideMark/>
          </w:tcPr>
          <w:p w:rsidR="004C59FE" w:rsidRDefault="004C59FE">
            <w:pPr>
              <w:spacing w:before="120" w:after="120"/>
              <w:ind w:right="830"/>
              <w:jc w:val="center"/>
              <w:rPr>
                <w:b/>
                <w:bCs/>
                <w:color w:val="000000"/>
                <w:lang w:val="en-US"/>
              </w:rPr>
            </w:pPr>
            <w:r>
              <w:rPr>
                <w:color w:val="000000"/>
                <w:lang w:val="en-US"/>
              </w:rPr>
              <w:t>Subsection 4.1 Description of the final result</w:t>
            </w:r>
          </w:p>
        </w:tc>
      </w:tr>
      <w:tr w:rsidR="004C59FE" w:rsidRPr="004C59FE" w:rsidTr="004C59FE">
        <w:trPr>
          <w:jc w:val="center"/>
        </w:trPr>
        <w:tc>
          <w:tcPr>
            <w:tcW w:w="10060" w:type="dxa"/>
            <w:gridSpan w:val="3"/>
            <w:tcBorders>
              <w:top w:val="single" w:sz="4" w:space="0" w:color="auto"/>
              <w:left w:val="single" w:sz="4" w:space="0" w:color="auto"/>
              <w:bottom w:val="single" w:sz="4" w:space="0" w:color="auto"/>
              <w:right w:val="single" w:sz="4" w:space="0" w:color="auto"/>
            </w:tcBorders>
            <w:vAlign w:val="center"/>
            <w:hideMark/>
          </w:tcPr>
          <w:p w:rsidR="004C59FE" w:rsidRDefault="004C59FE">
            <w:pPr>
              <w:spacing w:before="120" w:after="120"/>
              <w:ind w:firstLine="0"/>
              <w:rPr>
                <w:iCs/>
                <w:color w:val="000000"/>
                <w:lang w:val="en-US"/>
              </w:rPr>
            </w:pPr>
            <w:proofErr w:type="gramStart"/>
            <w:r>
              <w:rPr>
                <w:iCs/>
                <w:color w:val="000000"/>
                <w:lang w:val="en-US"/>
              </w:rPr>
              <w:t>4.1.1. Delivery of the documents is carried out by the Contractor</w:t>
            </w:r>
            <w:proofErr w:type="gramEnd"/>
            <w:r>
              <w:rPr>
                <w:iCs/>
                <w:color w:val="000000"/>
                <w:lang w:val="en-US"/>
              </w:rPr>
              <w:t xml:space="preserve"> on working days from 09:00 to 18:00 hours.</w:t>
            </w:r>
          </w:p>
          <w:p w:rsidR="004C59FE" w:rsidRDefault="004C59FE">
            <w:pPr>
              <w:spacing w:before="120" w:after="120"/>
              <w:ind w:firstLine="0"/>
              <w:rPr>
                <w:iCs/>
                <w:color w:val="000000"/>
                <w:lang w:val="en-US"/>
              </w:rPr>
            </w:pPr>
            <w:r>
              <w:rPr>
                <w:iCs/>
                <w:color w:val="000000"/>
                <w:lang w:val="en-US"/>
              </w:rPr>
              <w:t>4.1.2. Terms of the delivery of documents:</w:t>
            </w:r>
          </w:p>
          <w:p w:rsidR="004C59FE" w:rsidRDefault="004C59FE">
            <w:pPr>
              <w:spacing w:before="120" w:after="120"/>
              <w:ind w:firstLine="0"/>
              <w:rPr>
                <w:iCs/>
                <w:color w:val="000000"/>
                <w:lang w:val="en-US"/>
              </w:rPr>
            </w:pPr>
            <w:r>
              <w:rPr>
                <w:iCs/>
                <w:color w:val="000000"/>
                <w:lang w:val="en-US"/>
              </w:rPr>
              <w:t>electronic air/railway tickets, vouchers for accommodation and transfer will be sent to the Client by e-mail on the day of discharge (but not less than 24 hours before the departure of the employee on a business trip);</w:t>
            </w:r>
          </w:p>
          <w:p w:rsidR="004C59FE" w:rsidRDefault="004C59FE">
            <w:pPr>
              <w:spacing w:before="120" w:after="120"/>
              <w:ind w:firstLine="0"/>
              <w:rPr>
                <w:iCs/>
                <w:color w:val="000000"/>
                <w:lang w:val="en-US"/>
              </w:rPr>
            </w:pPr>
            <w:r>
              <w:rPr>
                <w:iCs/>
                <w:color w:val="000000"/>
                <w:lang w:val="en-US"/>
              </w:rPr>
              <w:t>4.1.3. Within 5 (five) working days following the last day of each calendar month, the Contractor shall provide the Customer scanned copies of signed documents: the Service Acceptance Certificate of the rendered services (hereinafter the Act), the invoice for services performed last month. The documents are to be send in electronic form by e-mail to the address provided by Customer.</w:t>
            </w:r>
          </w:p>
          <w:p w:rsidR="004C59FE" w:rsidRDefault="004C59FE">
            <w:pPr>
              <w:spacing w:before="120" w:after="120"/>
              <w:ind w:firstLine="0"/>
              <w:rPr>
                <w:iCs/>
                <w:color w:val="000000"/>
                <w:lang w:val="en-US"/>
              </w:rPr>
            </w:pPr>
            <w:r>
              <w:rPr>
                <w:iCs/>
                <w:color w:val="000000"/>
                <w:lang w:val="en-US"/>
              </w:rPr>
              <w:t>4.1.4. Client, within 5 (five) working days from the date of receipt of the Act from the Contractor, is obliged to sign it and send the signed copy of the Act to the Contractor or provide a reasoned refusal to sign it.</w:t>
            </w:r>
          </w:p>
        </w:tc>
      </w:tr>
      <w:tr w:rsidR="004C59FE" w:rsidTr="004C59FE">
        <w:trPr>
          <w:jc w:val="center"/>
        </w:trPr>
        <w:tc>
          <w:tcPr>
            <w:tcW w:w="10060" w:type="dxa"/>
            <w:gridSpan w:val="3"/>
            <w:tcBorders>
              <w:top w:val="single" w:sz="4" w:space="0" w:color="auto"/>
              <w:left w:val="single" w:sz="4" w:space="0" w:color="auto"/>
              <w:bottom w:val="single" w:sz="4" w:space="0" w:color="auto"/>
              <w:right w:val="single" w:sz="4" w:space="0" w:color="auto"/>
            </w:tcBorders>
            <w:vAlign w:val="center"/>
            <w:hideMark/>
          </w:tcPr>
          <w:p w:rsidR="004C59FE" w:rsidRDefault="004C59FE">
            <w:pPr>
              <w:spacing w:before="120" w:after="120" w:line="276" w:lineRule="auto"/>
              <w:jc w:val="center"/>
              <w:rPr>
                <w:lang w:val="en-US"/>
              </w:rPr>
            </w:pPr>
            <w:r>
              <w:rPr>
                <w:color w:val="000000"/>
                <w:lang w:val="en-US"/>
              </w:rPr>
              <w:t>Subsection 4.2 Acceptance requirements</w:t>
            </w:r>
          </w:p>
        </w:tc>
      </w:tr>
      <w:tr w:rsidR="004C59FE" w:rsidTr="004C59FE">
        <w:trPr>
          <w:trHeight w:val="94"/>
          <w:jc w:val="center"/>
        </w:trPr>
        <w:tc>
          <w:tcPr>
            <w:tcW w:w="10060" w:type="dxa"/>
            <w:gridSpan w:val="3"/>
            <w:tcBorders>
              <w:top w:val="single" w:sz="4" w:space="0" w:color="auto"/>
              <w:left w:val="single" w:sz="4" w:space="0" w:color="auto"/>
              <w:bottom w:val="single" w:sz="4" w:space="0" w:color="auto"/>
              <w:right w:val="single" w:sz="4" w:space="0" w:color="auto"/>
            </w:tcBorders>
            <w:vAlign w:val="center"/>
            <w:hideMark/>
          </w:tcPr>
          <w:p w:rsidR="004C59FE" w:rsidRDefault="004C59FE">
            <w:pPr>
              <w:spacing w:before="120" w:after="120" w:line="276" w:lineRule="auto"/>
              <w:jc w:val="center"/>
              <w:rPr>
                <w:lang w:val="en-US"/>
              </w:rPr>
            </w:pPr>
            <w:r>
              <w:rPr>
                <w:lang w:val="en-US"/>
              </w:rPr>
              <w:t>Not applicable</w:t>
            </w:r>
          </w:p>
        </w:tc>
      </w:tr>
      <w:tr w:rsidR="004C59FE" w:rsidRPr="004C59FE" w:rsidTr="004C59FE">
        <w:trPr>
          <w:trHeight w:val="94"/>
          <w:jc w:val="center"/>
        </w:trPr>
        <w:tc>
          <w:tcPr>
            <w:tcW w:w="10060" w:type="dxa"/>
            <w:gridSpan w:val="3"/>
            <w:tcBorders>
              <w:top w:val="single" w:sz="4" w:space="0" w:color="auto"/>
              <w:left w:val="single" w:sz="4" w:space="0" w:color="auto"/>
              <w:bottom w:val="single" w:sz="4" w:space="0" w:color="auto"/>
              <w:right w:val="single" w:sz="4" w:space="0" w:color="auto"/>
            </w:tcBorders>
            <w:vAlign w:val="center"/>
            <w:hideMark/>
          </w:tcPr>
          <w:p w:rsidR="004C59FE" w:rsidRDefault="004C59FE">
            <w:pPr>
              <w:spacing w:before="120" w:after="120" w:line="276" w:lineRule="auto"/>
              <w:ind w:right="830"/>
              <w:jc w:val="center"/>
              <w:rPr>
                <w:b/>
                <w:bCs/>
                <w:color w:val="000000"/>
                <w:lang w:val="en-US"/>
              </w:rPr>
            </w:pPr>
            <w:r>
              <w:rPr>
                <w:b/>
                <w:bCs/>
                <w:color w:val="000000"/>
                <w:lang w:val="en-US"/>
              </w:rPr>
              <w:t>SECTION 5. REQUIREMENTS FOR TRAINING THE CUSTOMER'S STAFF</w:t>
            </w:r>
          </w:p>
        </w:tc>
      </w:tr>
      <w:tr w:rsidR="004C59FE" w:rsidRPr="004C59FE" w:rsidTr="004C59FE">
        <w:trPr>
          <w:trHeight w:val="94"/>
          <w:jc w:val="center"/>
        </w:trPr>
        <w:tc>
          <w:tcPr>
            <w:tcW w:w="10060" w:type="dxa"/>
            <w:gridSpan w:val="3"/>
            <w:tcBorders>
              <w:top w:val="single" w:sz="4" w:space="0" w:color="auto"/>
              <w:left w:val="single" w:sz="4" w:space="0" w:color="auto"/>
              <w:bottom w:val="single" w:sz="4" w:space="0" w:color="auto"/>
              <w:right w:val="single" w:sz="4" w:space="0" w:color="auto"/>
            </w:tcBorders>
            <w:vAlign w:val="center"/>
            <w:hideMark/>
          </w:tcPr>
          <w:p w:rsidR="004C59FE" w:rsidRDefault="004C59FE">
            <w:pPr>
              <w:widowControl w:val="0"/>
              <w:spacing w:before="120" w:after="120" w:line="276" w:lineRule="auto"/>
              <w:ind w:firstLine="0"/>
              <w:rPr>
                <w:lang w:val="en-US"/>
              </w:rPr>
            </w:pPr>
            <w:r>
              <w:rPr>
                <w:iCs/>
                <w:color w:val="000000"/>
                <w:lang w:val="en-US"/>
              </w:rPr>
              <w:t>5.1. Within 10 (ten) working days after the conclusion of this Contract, Contractor holds an explanatory meeting on the territory of the Client with the distribution of presentation materials on the organization of interaction of all Parties in the implementation of the Contract for the provision of services (2 hours).</w:t>
            </w:r>
          </w:p>
        </w:tc>
      </w:tr>
      <w:tr w:rsidR="004C59FE" w:rsidTr="004C59FE">
        <w:trPr>
          <w:trHeight w:val="94"/>
          <w:jc w:val="center"/>
        </w:trPr>
        <w:tc>
          <w:tcPr>
            <w:tcW w:w="10060" w:type="dxa"/>
            <w:gridSpan w:val="3"/>
            <w:tcBorders>
              <w:top w:val="single" w:sz="4" w:space="0" w:color="auto"/>
              <w:left w:val="single" w:sz="4" w:space="0" w:color="auto"/>
              <w:bottom w:val="single" w:sz="4" w:space="0" w:color="auto"/>
              <w:right w:val="single" w:sz="4" w:space="0" w:color="auto"/>
            </w:tcBorders>
            <w:vAlign w:val="center"/>
            <w:hideMark/>
          </w:tcPr>
          <w:p w:rsidR="004C59FE" w:rsidRDefault="004C59FE">
            <w:pPr>
              <w:spacing w:before="120" w:after="120" w:line="276" w:lineRule="auto"/>
              <w:jc w:val="center"/>
              <w:rPr>
                <w:b/>
                <w:bCs/>
                <w:color w:val="000000"/>
              </w:rPr>
            </w:pPr>
            <w:r>
              <w:rPr>
                <w:b/>
                <w:bCs/>
                <w:color w:val="000000"/>
                <w:lang w:val="en-US"/>
              </w:rPr>
              <w:t xml:space="preserve">SECTION 6. ADDITIONAL </w:t>
            </w:r>
            <w:r>
              <w:rPr>
                <w:b/>
                <w:bCs/>
                <w:color w:val="000000"/>
              </w:rPr>
              <w:t>REQUIREMENTS</w:t>
            </w:r>
          </w:p>
        </w:tc>
      </w:tr>
      <w:tr w:rsidR="004C59FE" w:rsidRPr="004C59FE" w:rsidTr="004C59FE">
        <w:trPr>
          <w:trHeight w:val="94"/>
          <w:jc w:val="center"/>
        </w:trPr>
        <w:tc>
          <w:tcPr>
            <w:tcW w:w="10060" w:type="dxa"/>
            <w:gridSpan w:val="3"/>
            <w:tcBorders>
              <w:top w:val="single" w:sz="4" w:space="0" w:color="auto"/>
              <w:left w:val="single" w:sz="4" w:space="0" w:color="auto"/>
              <w:bottom w:val="single" w:sz="4" w:space="0" w:color="auto"/>
              <w:right w:val="single" w:sz="4" w:space="0" w:color="auto"/>
            </w:tcBorders>
            <w:vAlign w:val="center"/>
            <w:hideMark/>
          </w:tcPr>
          <w:p w:rsidR="004C59FE" w:rsidRDefault="004C59FE">
            <w:pPr>
              <w:pStyle w:val="a3"/>
              <w:shd w:val="clear" w:color="auto" w:fill="FFFFFF"/>
              <w:spacing w:before="120" w:after="120" w:line="276" w:lineRule="auto"/>
              <w:jc w:val="both"/>
              <w:rPr>
                <w:lang w:val="en-US"/>
              </w:rPr>
            </w:pPr>
            <w:r>
              <w:rPr>
                <w:lang w:val="en-US"/>
              </w:rPr>
              <w:t>6.1. The Contractor must have an office in Rio de Janeiro.</w:t>
            </w:r>
          </w:p>
          <w:p w:rsidR="004C59FE" w:rsidRDefault="004C59FE">
            <w:pPr>
              <w:pStyle w:val="a3"/>
              <w:shd w:val="clear" w:color="auto" w:fill="FFFFFF"/>
              <w:spacing w:before="120" w:after="120" w:line="276" w:lineRule="auto"/>
              <w:jc w:val="both"/>
              <w:rPr>
                <w:lang w:val="en-US"/>
              </w:rPr>
            </w:pPr>
            <w:r>
              <w:rPr>
                <w:lang w:val="en-US"/>
              </w:rPr>
              <w:t>6.2. The language of proposals is English. The Scope of services provided must respond to the list of services described on the Description of the present Terms of reference.</w:t>
            </w:r>
          </w:p>
        </w:tc>
      </w:tr>
      <w:tr w:rsidR="004C59FE" w:rsidRPr="004C59FE" w:rsidTr="004C59FE">
        <w:trPr>
          <w:trHeight w:val="94"/>
          <w:jc w:val="center"/>
        </w:trPr>
        <w:tc>
          <w:tcPr>
            <w:tcW w:w="10060" w:type="dxa"/>
            <w:gridSpan w:val="3"/>
            <w:tcBorders>
              <w:top w:val="single" w:sz="4" w:space="0" w:color="auto"/>
              <w:left w:val="single" w:sz="4" w:space="0" w:color="auto"/>
              <w:bottom w:val="single" w:sz="4" w:space="0" w:color="auto"/>
              <w:right w:val="single" w:sz="4" w:space="0" w:color="auto"/>
            </w:tcBorders>
            <w:vAlign w:val="center"/>
            <w:hideMark/>
          </w:tcPr>
          <w:p w:rsidR="004C59FE" w:rsidRDefault="004C59FE">
            <w:pPr>
              <w:spacing w:before="120" w:after="120" w:line="276" w:lineRule="auto"/>
              <w:ind w:right="828"/>
              <w:jc w:val="center"/>
              <w:rPr>
                <w:b/>
                <w:bCs/>
                <w:color w:val="000000"/>
                <w:lang w:val="en-US"/>
              </w:rPr>
            </w:pPr>
            <w:r>
              <w:rPr>
                <w:b/>
                <w:bCs/>
                <w:color w:val="000000"/>
                <w:lang w:val="en-US"/>
              </w:rPr>
              <w:t>SECTION 7. LIST OF ACCEPTED TERMS</w:t>
            </w:r>
          </w:p>
        </w:tc>
      </w:tr>
      <w:tr w:rsidR="004C59FE" w:rsidTr="004C59FE">
        <w:trPr>
          <w:trHeight w:val="94"/>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4C59FE" w:rsidRDefault="004C59FE">
            <w:pPr>
              <w:spacing w:before="120" w:after="120" w:line="276" w:lineRule="auto"/>
              <w:ind w:firstLine="0"/>
              <w:jc w:val="center"/>
              <w:rPr>
                <w:lang w:val="en-US"/>
              </w:rPr>
            </w:pPr>
            <w:r>
              <w:rPr>
                <w:color w:val="000000"/>
                <w:lang w:val="en-US"/>
              </w:rPr>
              <w:t>№ in order</w:t>
            </w:r>
          </w:p>
        </w:tc>
        <w:tc>
          <w:tcPr>
            <w:tcW w:w="3544" w:type="dxa"/>
            <w:tcBorders>
              <w:top w:val="single" w:sz="4" w:space="0" w:color="auto"/>
              <w:left w:val="single" w:sz="4" w:space="0" w:color="auto"/>
              <w:bottom w:val="single" w:sz="4" w:space="0" w:color="auto"/>
              <w:right w:val="single" w:sz="4" w:space="0" w:color="auto"/>
            </w:tcBorders>
            <w:vAlign w:val="center"/>
            <w:hideMark/>
          </w:tcPr>
          <w:p w:rsidR="004C59FE" w:rsidRDefault="004C59FE">
            <w:pPr>
              <w:spacing w:before="120" w:after="120" w:line="276" w:lineRule="auto"/>
              <w:ind w:firstLine="0"/>
              <w:jc w:val="center"/>
              <w:rPr>
                <w:lang w:val="en-US"/>
              </w:rPr>
            </w:pPr>
            <w:r>
              <w:rPr>
                <w:color w:val="000000"/>
                <w:lang w:val="en-US"/>
              </w:rPr>
              <w:t>Terms</w:t>
            </w:r>
          </w:p>
        </w:tc>
        <w:tc>
          <w:tcPr>
            <w:tcW w:w="4248" w:type="dxa"/>
            <w:tcBorders>
              <w:top w:val="single" w:sz="4" w:space="0" w:color="auto"/>
              <w:left w:val="single" w:sz="4" w:space="0" w:color="auto"/>
              <w:bottom w:val="single" w:sz="4" w:space="0" w:color="auto"/>
              <w:right w:val="single" w:sz="4" w:space="0" w:color="auto"/>
            </w:tcBorders>
            <w:vAlign w:val="center"/>
            <w:hideMark/>
          </w:tcPr>
          <w:p w:rsidR="004C59FE" w:rsidRDefault="004C59FE">
            <w:pPr>
              <w:spacing w:before="120" w:after="120" w:line="276" w:lineRule="auto"/>
              <w:ind w:firstLine="0"/>
              <w:jc w:val="center"/>
            </w:pPr>
            <w:r>
              <w:rPr>
                <w:color w:val="000000"/>
                <w:lang w:val="en-US"/>
              </w:rPr>
              <w:t>Explanation of terms</w:t>
            </w:r>
          </w:p>
        </w:tc>
      </w:tr>
      <w:tr w:rsidR="004C59FE" w:rsidTr="004C59FE">
        <w:trPr>
          <w:trHeight w:val="94"/>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4C59FE" w:rsidRDefault="004C59FE">
            <w:pPr>
              <w:spacing w:before="120" w:after="120" w:line="276" w:lineRule="auto"/>
              <w:ind w:firstLine="0"/>
              <w:jc w:val="center"/>
              <w:rPr>
                <w:color w:val="000000"/>
                <w:lang w:val="en-US"/>
              </w:rPr>
            </w:pPr>
            <w:r>
              <w:rPr>
                <w:color w:val="000000"/>
                <w:lang w:val="en-US"/>
              </w:rPr>
              <w:lastRenderedPageBreak/>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4C59FE" w:rsidRDefault="004C59FE">
            <w:pPr>
              <w:spacing w:before="120" w:after="120" w:line="276" w:lineRule="auto"/>
              <w:ind w:firstLine="0"/>
              <w:jc w:val="center"/>
              <w:rPr>
                <w:color w:val="000000"/>
              </w:rPr>
            </w:pPr>
            <w:r>
              <w:rPr>
                <w:color w:val="000000"/>
                <w:lang w:val="en-US"/>
              </w:rPr>
              <w:t xml:space="preserve">Customer </w:t>
            </w:r>
            <w:r>
              <w:rPr>
                <w:color w:val="000000"/>
              </w:rPr>
              <w:t xml:space="preserve">/ </w:t>
            </w:r>
            <w:proofErr w:type="spellStart"/>
            <w:r>
              <w:rPr>
                <w:color w:val="000000"/>
              </w:rPr>
              <w:t>Client</w:t>
            </w:r>
            <w:proofErr w:type="spellEnd"/>
          </w:p>
        </w:tc>
        <w:tc>
          <w:tcPr>
            <w:tcW w:w="4248" w:type="dxa"/>
            <w:tcBorders>
              <w:top w:val="single" w:sz="4" w:space="0" w:color="auto"/>
              <w:left w:val="single" w:sz="4" w:space="0" w:color="auto"/>
              <w:bottom w:val="single" w:sz="4" w:space="0" w:color="auto"/>
              <w:right w:val="single" w:sz="4" w:space="0" w:color="auto"/>
            </w:tcBorders>
            <w:vAlign w:val="center"/>
            <w:hideMark/>
          </w:tcPr>
          <w:p w:rsidR="004C59FE" w:rsidRDefault="004C59FE">
            <w:pPr>
              <w:spacing w:before="120" w:after="120" w:line="276" w:lineRule="auto"/>
              <w:ind w:firstLine="0"/>
              <w:rPr>
                <w:color w:val="000000"/>
              </w:rPr>
            </w:pPr>
            <w:r>
              <w:rPr>
                <w:color w:val="000000"/>
                <w:lang w:val="en-US"/>
              </w:rPr>
              <w:t xml:space="preserve">- </w:t>
            </w:r>
            <w:proofErr w:type="spellStart"/>
            <w:r>
              <w:rPr>
                <w:color w:val="000000"/>
                <w:lang w:val="en-US"/>
              </w:rPr>
              <w:t>Rosatom</w:t>
            </w:r>
            <w:proofErr w:type="spellEnd"/>
            <w:r>
              <w:rPr>
                <w:color w:val="000000"/>
                <w:lang w:val="en-US"/>
              </w:rPr>
              <w:t xml:space="preserve"> Latin America Ltd.</w:t>
            </w:r>
          </w:p>
        </w:tc>
      </w:tr>
      <w:tr w:rsidR="004C59FE" w:rsidTr="004C59FE">
        <w:trPr>
          <w:trHeight w:val="65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4C59FE" w:rsidRDefault="004C59FE">
            <w:pPr>
              <w:spacing w:before="120" w:after="120" w:line="276" w:lineRule="auto"/>
              <w:ind w:firstLine="0"/>
              <w:jc w:val="center"/>
              <w:rPr>
                <w:color w:val="000000"/>
                <w:lang w:val="en-US"/>
              </w:rPr>
            </w:pPr>
            <w:r>
              <w:rPr>
                <w:color w:val="000000"/>
                <w:lang w:val="en-US"/>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4C59FE" w:rsidRDefault="004C59FE">
            <w:pPr>
              <w:spacing w:before="120" w:after="120" w:line="276" w:lineRule="auto"/>
              <w:ind w:firstLine="0"/>
              <w:jc w:val="center"/>
              <w:rPr>
                <w:color w:val="000000"/>
                <w:lang w:val="en-US"/>
              </w:rPr>
            </w:pPr>
            <w:r>
              <w:rPr>
                <w:color w:val="000000"/>
                <w:lang w:val="en-US"/>
              </w:rPr>
              <w:t>Contractor</w:t>
            </w:r>
          </w:p>
        </w:tc>
        <w:tc>
          <w:tcPr>
            <w:tcW w:w="4248" w:type="dxa"/>
            <w:tcBorders>
              <w:top w:val="single" w:sz="4" w:space="0" w:color="auto"/>
              <w:left w:val="single" w:sz="4" w:space="0" w:color="auto"/>
              <w:bottom w:val="single" w:sz="4" w:space="0" w:color="auto"/>
              <w:right w:val="single" w:sz="4" w:space="0" w:color="auto"/>
            </w:tcBorders>
            <w:vAlign w:val="center"/>
            <w:hideMark/>
          </w:tcPr>
          <w:p w:rsidR="004C59FE" w:rsidRDefault="004C59FE">
            <w:pPr>
              <w:spacing w:before="120" w:after="120" w:line="276" w:lineRule="auto"/>
              <w:ind w:firstLine="0"/>
              <w:rPr>
                <w:color w:val="000000"/>
              </w:rPr>
            </w:pPr>
            <w:r>
              <w:rPr>
                <w:color w:val="000000"/>
                <w:lang w:val="en-US"/>
              </w:rPr>
              <w:t>- Travel management agency</w:t>
            </w:r>
            <w:r>
              <w:rPr>
                <w:color w:val="000000"/>
              </w:rPr>
              <w:t>.</w:t>
            </w:r>
          </w:p>
        </w:tc>
      </w:tr>
      <w:tr w:rsidR="004C59FE" w:rsidRPr="004C59FE" w:rsidTr="004C59FE">
        <w:trPr>
          <w:trHeight w:val="94"/>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4C59FE" w:rsidRDefault="004C59FE">
            <w:pPr>
              <w:spacing w:before="120" w:after="120" w:line="276" w:lineRule="auto"/>
              <w:ind w:firstLine="0"/>
              <w:jc w:val="center"/>
              <w:rPr>
                <w:color w:val="000000"/>
                <w:lang w:val="en-US"/>
              </w:rPr>
            </w:pPr>
            <w:r>
              <w:rPr>
                <w:color w:val="000000"/>
                <w:lang w:val="en-US"/>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rsidR="004C59FE" w:rsidRDefault="004C59FE">
            <w:pPr>
              <w:pStyle w:val="a3"/>
              <w:shd w:val="clear" w:color="auto" w:fill="FFFFFF"/>
              <w:spacing w:before="120" w:after="120" w:line="276" w:lineRule="auto"/>
              <w:jc w:val="center"/>
              <w:rPr>
                <w:lang w:val="en-US"/>
              </w:rPr>
            </w:pPr>
            <w:r>
              <w:rPr>
                <w:lang w:val="en-US"/>
              </w:rPr>
              <w:t>Experts</w:t>
            </w:r>
          </w:p>
        </w:tc>
        <w:tc>
          <w:tcPr>
            <w:tcW w:w="4248" w:type="dxa"/>
            <w:tcBorders>
              <w:top w:val="single" w:sz="4" w:space="0" w:color="auto"/>
              <w:left w:val="single" w:sz="4" w:space="0" w:color="auto"/>
              <w:bottom w:val="single" w:sz="4" w:space="0" w:color="auto"/>
              <w:right w:val="single" w:sz="4" w:space="0" w:color="auto"/>
            </w:tcBorders>
            <w:vAlign w:val="center"/>
            <w:hideMark/>
          </w:tcPr>
          <w:p w:rsidR="004C59FE" w:rsidRDefault="004C59FE">
            <w:pPr>
              <w:spacing w:before="120" w:after="120" w:line="276" w:lineRule="auto"/>
              <w:ind w:firstLine="0"/>
              <w:rPr>
                <w:highlight w:val="yellow"/>
                <w:lang w:val="en-US"/>
              </w:rPr>
            </w:pPr>
            <w:r>
              <w:rPr>
                <w:lang w:val="en-US"/>
              </w:rPr>
              <w:t>-</w:t>
            </w:r>
            <w:r>
              <w:rPr>
                <w:lang w:val="pt-BR"/>
              </w:rPr>
              <w:t xml:space="preserve"> </w:t>
            </w:r>
            <w:r>
              <w:rPr>
                <w:lang w:val="en-US"/>
              </w:rPr>
              <w:t xml:space="preserve">Partners, clients, providers, travelling for the   </w:t>
            </w:r>
            <w:proofErr w:type="spellStart"/>
            <w:r>
              <w:rPr>
                <w:color w:val="000000"/>
                <w:lang w:val="en-US"/>
              </w:rPr>
              <w:t>Rosatom</w:t>
            </w:r>
            <w:proofErr w:type="spellEnd"/>
            <w:r>
              <w:rPr>
                <w:color w:val="000000"/>
                <w:lang w:val="en-US"/>
              </w:rPr>
              <w:t xml:space="preserve"> Latin America </w:t>
            </w:r>
            <w:r>
              <w:rPr>
                <w:lang w:val="en-US"/>
              </w:rPr>
              <w:t>objectives to any destination where requires the presence of external experts.</w:t>
            </w:r>
          </w:p>
        </w:tc>
      </w:tr>
      <w:tr w:rsidR="004C59FE" w:rsidRPr="004C59FE" w:rsidTr="004C59FE">
        <w:trPr>
          <w:trHeight w:val="94"/>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4C59FE" w:rsidRDefault="004C59FE">
            <w:pPr>
              <w:spacing w:before="120" w:after="120" w:line="276" w:lineRule="auto"/>
              <w:ind w:firstLine="0"/>
              <w:jc w:val="center"/>
              <w:rPr>
                <w:color w:val="000000"/>
                <w:lang w:val="en-US"/>
              </w:rPr>
            </w:pPr>
            <w:r>
              <w:rPr>
                <w:color w:val="000000"/>
                <w:lang w:val="en-US"/>
              </w:rPr>
              <w:t>4</w:t>
            </w:r>
          </w:p>
        </w:tc>
        <w:tc>
          <w:tcPr>
            <w:tcW w:w="3544" w:type="dxa"/>
            <w:tcBorders>
              <w:top w:val="single" w:sz="4" w:space="0" w:color="auto"/>
              <w:left w:val="single" w:sz="4" w:space="0" w:color="auto"/>
              <w:bottom w:val="single" w:sz="4" w:space="0" w:color="auto"/>
              <w:right w:val="single" w:sz="4" w:space="0" w:color="auto"/>
            </w:tcBorders>
            <w:vAlign w:val="center"/>
            <w:hideMark/>
          </w:tcPr>
          <w:p w:rsidR="004C59FE" w:rsidRDefault="004C59FE">
            <w:pPr>
              <w:pStyle w:val="a3"/>
              <w:shd w:val="clear" w:color="auto" w:fill="FFFFFF"/>
              <w:spacing w:before="120" w:after="120" w:line="276" w:lineRule="auto"/>
              <w:jc w:val="center"/>
              <w:rPr>
                <w:lang w:val="en-US"/>
              </w:rPr>
            </w:pPr>
            <w:r>
              <w:rPr>
                <w:lang w:val="en-US"/>
              </w:rPr>
              <w:t xml:space="preserve">  Intern</w:t>
            </w:r>
            <w:proofErr w:type="spellStart"/>
            <w:r>
              <w:t>ational</w:t>
            </w:r>
            <w:proofErr w:type="spellEnd"/>
            <w:r>
              <w:rPr>
                <w:lang w:val="en-US"/>
              </w:rPr>
              <w:t xml:space="preserve"> flights</w:t>
            </w:r>
          </w:p>
        </w:tc>
        <w:tc>
          <w:tcPr>
            <w:tcW w:w="4248" w:type="dxa"/>
            <w:tcBorders>
              <w:top w:val="single" w:sz="4" w:space="0" w:color="auto"/>
              <w:left w:val="single" w:sz="4" w:space="0" w:color="auto"/>
              <w:bottom w:val="single" w:sz="4" w:space="0" w:color="auto"/>
              <w:right w:val="single" w:sz="4" w:space="0" w:color="auto"/>
            </w:tcBorders>
            <w:vAlign w:val="center"/>
            <w:hideMark/>
          </w:tcPr>
          <w:p w:rsidR="004C59FE" w:rsidRDefault="004C59FE">
            <w:pPr>
              <w:spacing w:before="120" w:after="120" w:line="276" w:lineRule="auto"/>
              <w:ind w:firstLine="0"/>
              <w:rPr>
                <w:lang w:val="en-US"/>
              </w:rPr>
            </w:pPr>
            <w:r>
              <w:rPr>
                <w:lang w:val="en-US"/>
              </w:rPr>
              <w:t>- Flights outside the borders of the Federative Republic of Brazil.</w:t>
            </w:r>
          </w:p>
        </w:tc>
      </w:tr>
      <w:tr w:rsidR="004C59FE" w:rsidRPr="004C59FE" w:rsidTr="004C59FE">
        <w:trPr>
          <w:trHeight w:val="94"/>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4C59FE" w:rsidRDefault="004C59FE">
            <w:pPr>
              <w:spacing w:before="120" w:after="120" w:line="276" w:lineRule="auto"/>
              <w:ind w:firstLine="0"/>
              <w:jc w:val="center"/>
              <w:rPr>
                <w:color w:val="000000"/>
              </w:rPr>
            </w:pPr>
            <w:r>
              <w:rPr>
                <w:color w:val="000000"/>
              </w:rPr>
              <w:t>5</w:t>
            </w:r>
          </w:p>
        </w:tc>
        <w:tc>
          <w:tcPr>
            <w:tcW w:w="3544" w:type="dxa"/>
            <w:tcBorders>
              <w:top w:val="single" w:sz="4" w:space="0" w:color="auto"/>
              <w:left w:val="single" w:sz="4" w:space="0" w:color="auto"/>
              <w:bottom w:val="single" w:sz="4" w:space="0" w:color="auto"/>
              <w:right w:val="single" w:sz="4" w:space="0" w:color="auto"/>
            </w:tcBorders>
            <w:vAlign w:val="center"/>
            <w:hideMark/>
          </w:tcPr>
          <w:p w:rsidR="004C59FE" w:rsidRDefault="004C59FE">
            <w:pPr>
              <w:pStyle w:val="a3"/>
              <w:shd w:val="clear" w:color="auto" w:fill="FFFFFF"/>
              <w:spacing w:before="120" w:after="120" w:line="276" w:lineRule="auto"/>
              <w:jc w:val="center"/>
              <w:rPr>
                <w:lang w:val="en-US"/>
              </w:rPr>
            </w:pPr>
            <w:r>
              <w:rPr>
                <w:lang w:val="en-US"/>
              </w:rPr>
              <w:t xml:space="preserve">   N</w:t>
            </w:r>
            <w:proofErr w:type="spellStart"/>
            <w:r>
              <w:t>ational</w:t>
            </w:r>
            <w:proofErr w:type="spellEnd"/>
            <w:r>
              <w:rPr>
                <w:lang w:val="en-US"/>
              </w:rPr>
              <w:t xml:space="preserve"> flights</w:t>
            </w:r>
          </w:p>
        </w:tc>
        <w:tc>
          <w:tcPr>
            <w:tcW w:w="4248" w:type="dxa"/>
            <w:tcBorders>
              <w:top w:val="single" w:sz="4" w:space="0" w:color="auto"/>
              <w:left w:val="single" w:sz="4" w:space="0" w:color="auto"/>
              <w:bottom w:val="single" w:sz="4" w:space="0" w:color="auto"/>
              <w:right w:val="single" w:sz="4" w:space="0" w:color="auto"/>
            </w:tcBorders>
            <w:vAlign w:val="center"/>
            <w:hideMark/>
          </w:tcPr>
          <w:p w:rsidR="004C59FE" w:rsidRDefault="004C59FE">
            <w:pPr>
              <w:spacing w:before="120" w:after="120" w:line="276" w:lineRule="auto"/>
              <w:ind w:firstLine="0"/>
              <w:rPr>
                <w:lang w:val="en-US"/>
              </w:rPr>
            </w:pPr>
            <w:r>
              <w:rPr>
                <w:lang w:val="en-US"/>
              </w:rPr>
              <w:t>- Flights within the borders of the Federative Republic of Brazil.</w:t>
            </w:r>
          </w:p>
        </w:tc>
      </w:tr>
      <w:tr w:rsidR="004C59FE" w:rsidTr="004C59FE">
        <w:trPr>
          <w:trHeight w:val="421"/>
          <w:jc w:val="center"/>
        </w:trPr>
        <w:tc>
          <w:tcPr>
            <w:tcW w:w="10060" w:type="dxa"/>
            <w:gridSpan w:val="3"/>
            <w:tcBorders>
              <w:top w:val="single" w:sz="4" w:space="0" w:color="auto"/>
              <w:left w:val="single" w:sz="4" w:space="0" w:color="auto"/>
              <w:bottom w:val="single" w:sz="4" w:space="0" w:color="auto"/>
              <w:right w:val="single" w:sz="4" w:space="0" w:color="auto"/>
            </w:tcBorders>
            <w:vAlign w:val="center"/>
            <w:hideMark/>
          </w:tcPr>
          <w:p w:rsidR="004C59FE" w:rsidRDefault="004C59FE">
            <w:pPr>
              <w:spacing w:before="120" w:after="120" w:line="276" w:lineRule="auto"/>
              <w:ind w:right="830"/>
              <w:jc w:val="center"/>
              <w:rPr>
                <w:b/>
                <w:bCs/>
                <w:color w:val="000000"/>
                <w:lang w:val="en-US"/>
              </w:rPr>
            </w:pPr>
            <w:r>
              <w:rPr>
                <w:b/>
                <w:bCs/>
                <w:color w:val="000000"/>
                <w:lang w:val="en-US"/>
              </w:rPr>
              <w:t>SECTION 8. LIST OF APPENDIXES</w:t>
            </w:r>
          </w:p>
        </w:tc>
      </w:tr>
      <w:tr w:rsidR="004C59FE" w:rsidTr="004C59FE">
        <w:trPr>
          <w:trHeight w:val="679"/>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4C59FE" w:rsidRDefault="004C59FE">
            <w:pPr>
              <w:spacing w:before="120" w:after="120" w:line="276" w:lineRule="auto"/>
              <w:ind w:firstLine="0"/>
              <w:jc w:val="center"/>
              <w:rPr>
                <w:lang w:val="pt-BR"/>
              </w:rPr>
            </w:pPr>
            <w:proofErr w:type="spellStart"/>
            <w:r>
              <w:t>Number</w:t>
            </w:r>
            <w:proofErr w:type="spellEnd"/>
            <w:r>
              <w:t xml:space="preserve"> </w:t>
            </w:r>
            <w:proofErr w:type="spellStart"/>
            <w:r>
              <w:t>of</w:t>
            </w:r>
            <w:proofErr w:type="spellEnd"/>
            <w:r>
              <w:t xml:space="preserve"> </w:t>
            </w:r>
            <w:proofErr w:type="spellStart"/>
            <w:r>
              <w:t>apêndix</w:t>
            </w:r>
            <w:proofErr w:type="spellEnd"/>
          </w:p>
        </w:tc>
        <w:tc>
          <w:tcPr>
            <w:tcW w:w="3544" w:type="dxa"/>
            <w:tcBorders>
              <w:top w:val="single" w:sz="4" w:space="0" w:color="auto"/>
              <w:left w:val="single" w:sz="4" w:space="0" w:color="auto"/>
              <w:bottom w:val="single" w:sz="4" w:space="0" w:color="auto"/>
              <w:right w:val="single" w:sz="4" w:space="0" w:color="auto"/>
            </w:tcBorders>
            <w:vAlign w:val="center"/>
            <w:hideMark/>
          </w:tcPr>
          <w:p w:rsidR="004C59FE" w:rsidRDefault="004C59FE">
            <w:pPr>
              <w:spacing w:before="120" w:after="120" w:line="276" w:lineRule="auto"/>
              <w:ind w:firstLine="0"/>
              <w:jc w:val="center"/>
              <w:rPr>
                <w:lang w:val="en-US"/>
              </w:rPr>
            </w:pPr>
            <w:proofErr w:type="spellStart"/>
            <w:r>
              <w:t>Name</w:t>
            </w:r>
            <w:proofErr w:type="spellEnd"/>
            <w:r>
              <w:t xml:space="preserve"> </w:t>
            </w:r>
            <w:proofErr w:type="spellStart"/>
            <w:r>
              <w:t>of</w:t>
            </w:r>
            <w:proofErr w:type="spellEnd"/>
            <w:r>
              <w:t xml:space="preserve"> </w:t>
            </w:r>
            <w:proofErr w:type="spellStart"/>
            <w:r>
              <w:t>apêndix</w:t>
            </w:r>
            <w:proofErr w:type="spellEnd"/>
          </w:p>
        </w:tc>
        <w:tc>
          <w:tcPr>
            <w:tcW w:w="4248" w:type="dxa"/>
            <w:tcBorders>
              <w:top w:val="single" w:sz="4" w:space="0" w:color="auto"/>
              <w:left w:val="single" w:sz="4" w:space="0" w:color="auto"/>
              <w:bottom w:val="single" w:sz="4" w:space="0" w:color="auto"/>
              <w:right w:val="single" w:sz="4" w:space="0" w:color="auto"/>
            </w:tcBorders>
            <w:vAlign w:val="center"/>
            <w:hideMark/>
          </w:tcPr>
          <w:p w:rsidR="004C59FE" w:rsidRDefault="004C59FE">
            <w:pPr>
              <w:spacing w:before="120" w:after="120" w:line="276" w:lineRule="auto"/>
              <w:ind w:firstLine="0"/>
              <w:jc w:val="center"/>
            </w:pPr>
            <w:proofErr w:type="spellStart"/>
            <w:r>
              <w:t>Number</w:t>
            </w:r>
            <w:proofErr w:type="spellEnd"/>
            <w:r>
              <w:t xml:space="preserve"> </w:t>
            </w:r>
            <w:proofErr w:type="spellStart"/>
            <w:r>
              <w:t>of</w:t>
            </w:r>
            <w:proofErr w:type="spellEnd"/>
            <w:r>
              <w:t xml:space="preserve"> </w:t>
            </w:r>
            <w:proofErr w:type="spellStart"/>
            <w:r>
              <w:t>pages</w:t>
            </w:r>
            <w:proofErr w:type="spellEnd"/>
            <w:r>
              <w:t xml:space="preserve"> </w:t>
            </w:r>
          </w:p>
        </w:tc>
      </w:tr>
      <w:tr w:rsidR="004C59FE" w:rsidTr="004C59FE">
        <w:trPr>
          <w:trHeight w:val="703"/>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rsidR="004C59FE" w:rsidRDefault="004C59FE">
            <w:pPr>
              <w:spacing w:before="120" w:after="120" w:line="276" w:lineRule="auto"/>
              <w:ind w:firstLine="0"/>
              <w:jc w:val="center"/>
              <w:rPr>
                <w:color w:val="000000"/>
                <w:lang w:val="en-US"/>
              </w:rPr>
            </w:pPr>
            <w:r>
              <w:rPr>
                <w:color w:val="000000"/>
                <w:lang w:val="en-US"/>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4C59FE" w:rsidRDefault="004C59FE">
            <w:pPr>
              <w:spacing w:before="120" w:after="120" w:line="276" w:lineRule="auto"/>
              <w:ind w:firstLine="0"/>
              <w:jc w:val="center"/>
              <w:rPr>
                <w:lang w:val="en-US"/>
              </w:rPr>
            </w:pPr>
            <w:r>
              <w:rPr>
                <w:lang w:val="en-US"/>
              </w:rPr>
              <w:t>Proposal Request</w:t>
            </w:r>
          </w:p>
        </w:tc>
        <w:tc>
          <w:tcPr>
            <w:tcW w:w="4248" w:type="dxa"/>
            <w:tcBorders>
              <w:top w:val="single" w:sz="4" w:space="0" w:color="auto"/>
              <w:left w:val="single" w:sz="4" w:space="0" w:color="auto"/>
              <w:bottom w:val="single" w:sz="4" w:space="0" w:color="auto"/>
              <w:right w:val="single" w:sz="4" w:space="0" w:color="auto"/>
            </w:tcBorders>
            <w:vAlign w:val="center"/>
          </w:tcPr>
          <w:p w:rsidR="004C59FE" w:rsidRDefault="004C59FE">
            <w:pPr>
              <w:spacing w:before="120" w:after="120" w:line="276" w:lineRule="auto"/>
              <w:jc w:val="center"/>
              <w:rPr>
                <w:lang w:val="en-US"/>
              </w:rPr>
            </w:pPr>
          </w:p>
        </w:tc>
      </w:tr>
    </w:tbl>
    <w:p w:rsidR="002110BB" w:rsidRDefault="002110BB"/>
    <w:sectPr w:rsidR="002110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72129"/>
    <w:multiLevelType w:val="multilevel"/>
    <w:tmpl w:val="AD0C50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33"/>
    <w:rsid w:val="002110BB"/>
    <w:rsid w:val="002A6033"/>
    <w:rsid w:val="004C59FE"/>
    <w:rsid w:val="00817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57090-8DA7-4092-82CA-6EA1408B6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9FE"/>
    <w:pPr>
      <w:suppressAutoHyphens/>
      <w:spacing w:after="0" w:line="240" w:lineRule="auto"/>
      <w:ind w:firstLine="567"/>
      <w:jc w:val="both"/>
    </w:pPr>
    <w:rPr>
      <w:rFonts w:ascii="Times New Roman" w:eastAsia="Times New Roman"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59FE"/>
    <w:pPr>
      <w:spacing w:before="280" w:after="280"/>
      <w:ind w:firstLine="0"/>
      <w:jc w:val="left"/>
    </w:pPr>
    <w:rPr>
      <w:rFonts w:eastAsia="Calibri"/>
    </w:rPr>
  </w:style>
  <w:style w:type="character" w:customStyle="1" w:styleId="a4">
    <w:name w:val="Абзац списка Знак"/>
    <w:link w:val="a5"/>
    <w:uiPriority w:val="34"/>
    <w:locked/>
    <w:rsid w:val="004C59FE"/>
    <w:rPr>
      <w:rFonts w:ascii="Calibri" w:eastAsia="Calibri" w:hAnsi="Calibri"/>
    </w:rPr>
  </w:style>
  <w:style w:type="paragraph" w:styleId="a5">
    <w:name w:val="List Paragraph"/>
    <w:basedOn w:val="a"/>
    <w:link w:val="a4"/>
    <w:uiPriority w:val="34"/>
    <w:qFormat/>
    <w:rsid w:val="004C59FE"/>
    <w:pPr>
      <w:suppressAutoHyphens w:val="0"/>
      <w:spacing w:after="200" w:line="276" w:lineRule="auto"/>
      <w:ind w:left="720" w:firstLine="0"/>
      <w:contextualSpacing/>
      <w:jc w:val="left"/>
    </w:pPr>
    <w:rPr>
      <w:rFonts w:ascii="Calibri" w:eastAsia="Calibri" w:hAnsi="Calibri" w:cstheme="minorBidi"/>
      <w:kern w:val="0"/>
      <w:sz w:val="22"/>
      <w:szCs w:val="22"/>
      <w:lang w:eastAsia="en-US"/>
    </w:rPr>
  </w:style>
  <w:style w:type="character" w:customStyle="1" w:styleId="apple-converted-space">
    <w:name w:val="apple-converted-space"/>
    <w:basedOn w:val="a0"/>
    <w:rsid w:val="004C59FE"/>
  </w:style>
  <w:style w:type="character" w:styleId="a6">
    <w:name w:val="Emphasis"/>
    <w:basedOn w:val="a0"/>
    <w:uiPriority w:val="20"/>
    <w:qFormat/>
    <w:rsid w:val="004C59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26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1868</Words>
  <Characters>10648</Characters>
  <Application>Microsoft Office Word</Application>
  <DocSecurity>0</DocSecurity>
  <Lines>88</Lines>
  <Paragraphs>24</Paragraphs>
  <ScaleCrop>false</ScaleCrop>
  <Company>SPecialiST RePack</Company>
  <LinksUpToDate>false</LinksUpToDate>
  <CharactersWithSpaces>12492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Borodin</dc:creator>
  <cp:keywords/>
  <dc:description/>
  <cp:lastModifiedBy>A. Borodin</cp:lastModifiedBy>
  <cp:revision>3</cp:revision>
  <dcterms:created xsi:type="dcterms:W3CDTF">2022-06-27T12:23:00Z</dcterms:created>
  <dcterms:modified xsi:type="dcterms:W3CDTF">2022-06-27T12:26:00Z</dcterms:modified>
</cp:coreProperties>
</file>